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1D11178F" w:rsidR="00255C54" w:rsidRDefault="00255C54" w:rsidP="001F6C94">
      <w:pPr>
        <w:spacing w:line="360" w:lineRule="auto"/>
        <w:rPr>
          <w:rFonts w:ascii="Roboto" w:hAnsi="Roboto"/>
          <w:kern w:val="0"/>
          <w14:ligatures w14:val="none"/>
        </w:rPr>
      </w:pPr>
      <w:r>
        <w:rPr>
          <w:rFonts w:ascii="Roboto" w:hAnsi="Roboto"/>
        </w:rPr>
        <w:t xml:space="preserve">Amstetten, Österreich – </w:t>
      </w:r>
      <w:r w:rsidR="00950AE5">
        <w:rPr>
          <w:rFonts w:ascii="Roboto" w:hAnsi="Roboto"/>
        </w:rPr>
        <w:t>15.04.2026</w:t>
      </w:r>
    </w:p>
    <w:p w14:paraId="6C34919B" w14:textId="77777777" w:rsidR="001F6C94" w:rsidRPr="00074EF9" w:rsidRDefault="001F6C94" w:rsidP="001F6C94">
      <w:pPr>
        <w:spacing w:line="360" w:lineRule="auto"/>
        <w:rPr>
          <w:rFonts w:ascii="Roboto" w:hAnsi="Roboto"/>
          <w:kern w:val="0"/>
          <w14:ligatures w14:val="none"/>
        </w:rPr>
      </w:pPr>
    </w:p>
    <w:p w14:paraId="5BB31660" w14:textId="77777777" w:rsidR="00280F63" w:rsidRPr="00950AE5" w:rsidRDefault="00280F63" w:rsidP="00D845BD">
      <w:pPr>
        <w:widowControl w:val="0"/>
        <w:spacing w:after="0" w:line="360" w:lineRule="auto"/>
        <w:jc w:val="both"/>
        <w:rPr>
          <w:rFonts w:ascii="Roboto" w:hAnsi="Roboto"/>
          <w:sz w:val="20"/>
          <w:lang w:val="de-AT"/>
        </w:rPr>
      </w:pPr>
    </w:p>
    <w:p w14:paraId="1F367A52" w14:textId="4D4250A9" w:rsidR="00DA0818" w:rsidRDefault="008A2C48" w:rsidP="00DA0818">
      <w:pPr>
        <w:widowControl w:val="0"/>
        <w:spacing w:after="0" w:line="360" w:lineRule="auto"/>
        <w:jc w:val="both"/>
        <w:rPr>
          <w:rFonts w:ascii="Roboto" w:hAnsi="Roboto"/>
          <w:b/>
          <w:bCs/>
          <w:sz w:val="28"/>
          <w:szCs w:val="32"/>
        </w:rPr>
      </w:pPr>
      <w:r>
        <w:rPr>
          <w:rFonts w:ascii="Roboto" w:hAnsi="Roboto"/>
          <w:b/>
          <w:sz w:val="28"/>
        </w:rPr>
        <w:t>Metro Performance Glass und LiSEC: Prozessoptimierung und herausragende Produkte</w:t>
      </w:r>
    </w:p>
    <w:p w14:paraId="54AFB37E" w14:textId="77777777" w:rsidR="00DA0818" w:rsidRDefault="00DA0818" w:rsidP="00DA0818">
      <w:pPr>
        <w:widowControl w:val="0"/>
        <w:spacing w:after="0" w:line="360" w:lineRule="auto"/>
        <w:jc w:val="both"/>
        <w:rPr>
          <w:rFonts w:ascii="Roboto" w:hAnsi="Roboto"/>
          <w:sz w:val="20"/>
        </w:rPr>
      </w:pPr>
    </w:p>
    <w:p w14:paraId="213C9379" w14:textId="188F36F9" w:rsidR="00D95CC0" w:rsidRPr="00D95CC0" w:rsidRDefault="00D95CC0" w:rsidP="00D95CC0">
      <w:pPr>
        <w:widowControl w:val="0"/>
        <w:spacing w:after="0" w:line="360" w:lineRule="auto"/>
        <w:jc w:val="both"/>
        <w:rPr>
          <w:rFonts w:ascii="Roboto" w:hAnsi="Roboto"/>
          <w:sz w:val="20"/>
        </w:rPr>
      </w:pPr>
      <w:r>
        <w:rPr>
          <w:rFonts w:ascii="Roboto" w:hAnsi="Roboto"/>
          <w:sz w:val="20"/>
        </w:rPr>
        <w:t xml:space="preserve">Metro Performance Glass ist einer der führenden Glashersteller Neuseelands, der auf eine jahrzehntelange Erfolgsgeschichte zurückblicken kann. Mit rund </w:t>
      </w:r>
      <w:r>
        <w:rPr>
          <w:rFonts w:ascii="Roboto" w:hAnsi="Roboto"/>
          <w:color w:val="000000" w:themeColor="text1"/>
          <w:sz w:val="20"/>
        </w:rPr>
        <w:t>900</w:t>
      </w:r>
      <w:r>
        <w:rPr>
          <w:rFonts w:ascii="Roboto" w:hAnsi="Roboto"/>
          <w:sz w:val="20"/>
        </w:rPr>
        <w:t xml:space="preserve"> Mitarbeitern in Neuseeland und Australien beliefert das Unternehmen sowohl den gewerblichen als auch den privaten Markt und zeichnet sich durch seine Größe, Leistungsfähigkeit und fundierte Branchenkenntnis aus. Seine Produktpalette gehört zu den umfangreichsten des Landes, die vom hochwertigen Doppel- und Dreifachglas über Verbundsicherheitsglas, Duschwände, Geländer, Spiegel bis hin zu bedrucktem Glas reicht. Metro Performance Glass ist bekannt für kundenspezifische Lösungen, kurze Lieferzeiten und außergewöhnlichen Service und setzt fortlaufend Maßstäbe hinsichtlich Leistung, Innovation und Support in der neuseeländischen Glasindustrie.</w:t>
      </w:r>
    </w:p>
    <w:p w14:paraId="35E17C80" w14:textId="77777777" w:rsidR="00D95CC0" w:rsidRPr="00DA0818" w:rsidRDefault="00D95CC0" w:rsidP="00DA0818">
      <w:pPr>
        <w:widowControl w:val="0"/>
        <w:spacing w:after="0" w:line="360" w:lineRule="auto"/>
        <w:jc w:val="both"/>
        <w:rPr>
          <w:rFonts w:ascii="Roboto" w:hAnsi="Roboto"/>
          <w:sz w:val="20"/>
        </w:rPr>
      </w:pPr>
    </w:p>
    <w:p w14:paraId="3E8D7315" w14:textId="17AED500" w:rsidR="00A63FF7" w:rsidRPr="00DA0818" w:rsidRDefault="00DA0818" w:rsidP="00A63FF7">
      <w:pPr>
        <w:widowControl w:val="0"/>
        <w:spacing w:after="0" w:line="360" w:lineRule="auto"/>
        <w:jc w:val="both"/>
        <w:rPr>
          <w:rFonts w:ascii="Roboto" w:hAnsi="Roboto"/>
          <w:b/>
          <w:bCs/>
          <w:sz w:val="20"/>
        </w:rPr>
      </w:pPr>
      <w:r>
        <w:rPr>
          <w:rFonts w:ascii="Roboto" w:hAnsi="Roboto"/>
          <w:b/>
          <w:sz w:val="20"/>
        </w:rPr>
        <w:t>Gründung der Partnerschaft und Einsatz von LiSEC-Produkten bei Metro Performance Glass</w:t>
      </w:r>
    </w:p>
    <w:p w14:paraId="79F3D500" w14:textId="0326F8F5" w:rsidR="00DA0818" w:rsidRPr="00DA0818" w:rsidRDefault="00DA0818" w:rsidP="00DA0818">
      <w:pPr>
        <w:widowControl w:val="0"/>
        <w:spacing w:after="0" w:line="360" w:lineRule="auto"/>
        <w:jc w:val="both"/>
        <w:rPr>
          <w:rFonts w:ascii="Roboto" w:hAnsi="Roboto"/>
          <w:sz w:val="20"/>
        </w:rPr>
      </w:pPr>
      <w:r>
        <w:rPr>
          <w:rFonts w:ascii="Roboto" w:hAnsi="Roboto"/>
          <w:sz w:val="20"/>
        </w:rPr>
        <w:t xml:space="preserve">Die Partnerschaft zwischen Metro Performance Glass und LiSEC begann Ende der neunziger Jahre, wobei die ersten Anlagen bereits um 1997 installiert wurden. Im Laufe der Jahre hat Metro Performance Glass den Einsatz von LiSEC-Technologie kontinuierlich ausgeweitet und vertraut dabei auf die Zuverlässigkeit, Automatisierung und Integration der von LiSEC angebotenen Lösungen. Die Beziehungen haben sich durch regelmäßige Zusammenarbeit, Schulungen und Unterstützung durch die LiSEC-Teams in Österreich und Australien sowie den LiSEC-Partner </w:t>
      </w:r>
      <w:proofErr w:type="spellStart"/>
      <w:r>
        <w:rPr>
          <w:rFonts w:ascii="Roboto" w:hAnsi="Roboto"/>
          <w:sz w:val="20"/>
        </w:rPr>
        <w:t>Glasscorp</w:t>
      </w:r>
      <w:proofErr w:type="spellEnd"/>
      <w:r>
        <w:rPr>
          <w:rFonts w:ascii="Roboto" w:hAnsi="Roboto"/>
          <w:sz w:val="20"/>
        </w:rPr>
        <w:t xml:space="preserve"> in Neuseeland weiter gefestigt.</w:t>
      </w:r>
    </w:p>
    <w:p w14:paraId="45249E1F" w14:textId="77777777" w:rsidR="00BE34B7" w:rsidRDefault="00BE34B7" w:rsidP="006D2E0F">
      <w:pPr>
        <w:widowControl w:val="0"/>
        <w:spacing w:after="0" w:line="360" w:lineRule="auto"/>
        <w:jc w:val="both"/>
        <w:rPr>
          <w:rFonts w:ascii="Roboto" w:hAnsi="Roboto"/>
          <w:b/>
          <w:bCs/>
          <w:sz w:val="20"/>
        </w:rPr>
      </w:pPr>
    </w:p>
    <w:p w14:paraId="09369F9C" w14:textId="6CE761C8" w:rsidR="00DA0818" w:rsidRDefault="007365D2" w:rsidP="006D2E0F">
      <w:pPr>
        <w:widowControl w:val="0"/>
        <w:spacing w:after="0" w:line="360" w:lineRule="auto"/>
        <w:jc w:val="both"/>
        <w:rPr>
          <w:rFonts w:ascii="Roboto" w:hAnsi="Roboto"/>
          <w:sz w:val="20"/>
        </w:rPr>
      </w:pPr>
      <w:r>
        <w:rPr>
          <w:rFonts w:ascii="Roboto" w:hAnsi="Roboto"/>
          <w:sz w:val="20"/>
        </w:rPr>
        <w:t>Die Lösungen von LiSEC sind fest in die Fertigungsprozesse von Metro Performance Glass integriert und begleiten jeden Schritt der Glasherstellung. Nach dem Eintreffen des Rohglases wird dieses in Puffersystemen gelagert und mit Kranen - beides von LiSEC bereitgestellt - umgeschlagen, wodurch ein sicherer und effizienter Materialtransport gewährleistet ist. Das Glas wird anschließend auf LiSEC-Schneidtischen verarbeitet, die sowohl im Werk von Metro in Auckland als auch in Christchurch zum Einsatz kommen. Nach Aussage von Metro Performance Glass zeichnen sich die LiSEC-Schneidtische durch ihre Präzision und Zuverlässigkeit aus und bilden die Grundlage für die weitere Verarbeitung.</w:t>
      </w:r>
    </w:p>
    <w:p w14:paraId="5213F422" w14:textId="77777777" w:rsidR="00DA0818" w:rsidRPr="00DA0818" w:rsidRDefault="00DA0818" w:rsidP="00DA0818">
      <w:pPr>
        <w:widowControl w:val="0"/>
        <w:spacing w:after="0" w:line="360" w:lineRule="auto"/>
        <w:jc w:val="both"/>
        <w:rPr>
          <w:rFonts w:ascii="Roboto" w:hAnsi="Roboto"/>
          <w:sz w:val="20"/>
        </w:rPr>
      </w:pPr>
    </w:p>
    <w:p w14:paraId="0F95D07B" w14:textId="70999F2E" w:rsidR="00DA0818" w:rsidRPr="00DA0818" w:rsidRDefault="00DA0818" w:rsidP="00DA0818">
      <w:pPr>
        <w:widowControl w:val="0"/>
        <w:spacing w:after="0" w:line="360" w:lineRule="auto"/>
        <w:jc w:val="both"/>
        <w:rPr>
          <w:rFonts w:ascii="Roboto" w:hAnsi="Roboto"/>
          <w:sz w:val="20"/>
        </w:rPr>
      </w:pPr>
      <w:r>
        <w:rPr>
          <w:rFonts w:ascii="Roboto" w:hAnsi="Roboto"/>
          <w:sz w:val="20"/>
        </w:rPr>
        <w:t xml:space="preserve">Pufferspeichersysteme von LiSEC spielen eine entscheidende Rolle bei der Steuerung des </w:t>
      </w:r>
      <w:r>
        <w:rPr>
          <w:rFonts w:ascii="Roboto" w:hAnsi="Roboto"/>
          <w:sz w:val="20"/>
        </w:rPr>
        <w:lastRenderedPageBreak/>
        <w:t>Arbeitsablaufs, da sie es ermöglichen, Glas zwischen den einzelnen Produktionsschritten vorübergehend zwischenzulagern. Dies rationalisiert nicht nur die Abläufe, sondern reduziert auch die manuelle Bearbeitung, wodurch Fehler und Nacharbeiten minimiert werden. Mit den Isolierglaslinien von LiSEC kann Metro Performance Glass Doppel- und Dreifachverglasungen herstellen, die insbesondere der in kälteren Regionen wie der Südinsel Neuseelands steigenden Nachfrage nach energieeffizienten Lösungen gerecht werden.</w:t>
      </w:r>
    </w:p>
    <w:p w14:paraId="6E6B40EF" w14:textId="77777777" w:rsidR="00DA0818" w:rsidRDefault="00DA0818" w:rsidP="00DA0818">
      <w:pPr>
        <w:widowControl w:val="0"/>
        <w:spacing w:after="0" w:line="360" w:lineRule="auto"/>
        <w:jc w:val="both"/>
        <w:rPr>
          <w:rFonts w:ascii="Roboto" w:hAnsi="Roboto"/>
          <w:sz w:val="20"/>
        </w:rPr>
      </w:pPr>
    </w:p>
    <w:p w14:paraId="016BC9FE" w14:textId="46F24F0C" w:rsidR="00DA0818" w:rsidRPr="007365D2" w:rsidRDefault="00DA0818" w:rsidP="00DA0818">
      <w:pPr>
        <w:widowControl w:val="0"/>
        <w:spacing w:after="0" w:line="360" w:lineRule="auto"/>
        <w:jc w:val="both"/>
        <w:rPr>
          <w:rFonts w:ascii="Roboto" w:hAnsi="Roboto"/>
          <w:sz w:val="20"/>
        </w:rPr>
      </w:pPr>
      <w:r>
        <w:rPr>
          <w:rFonts w:ascii="Roboto" w:hAnsi="Roboto"/>
          <w:sz w:val="20"/>
        </w:rPr>
        <w:t>Die Automatisierung ist ein wesentlicher Vorteil des Angebots von LiSEC. Bert</w:t>
      </w:r>
      <w:r>
        <w:t xml:space="preserve"> </w:t>
      </w:r>
      <w:bookmarkStart w:id="0" w:name="_Hlk213234383"/>
      <w:r>
        <w:rPr>
          <w:rFonts w:ascii="Roboto" w:hAnsi="Roboto"/>
          <w:sz w:val="20"/>
        </w:rPr>
        <w:t>Riepma (Operational Projects &amp; Systems Manager)</w:t>
      </w:r>
      <w:bookmarkEnd w:id="0"/>
      <w:r>
        <w:rPr>
          <w:rFonts w:ascii="Roboto" w:hAnsi="Roboto"/>
          <w:sz w:val="20"/>
        </w:rPr>
        <w:t xml:space="preserve"> betonte, dass die Systeme von LiSEC einen minimalen manuellen Eingriff beim Transport des Glases durch die Anlage erfordern und somit die Qualität und Konsistenz verbessert werden. Die Krananlage optimiert die interne Logistik zusätzlich und automatisiert den Transport von Glas zwischen verschiedenen Arbeitsplätzen. Die LiSEC-Technologie ist in nahezu allen Produktionsschritten von Metro Performance Glass vertreten, vom Schneiden und Zwischenspeichern bis hin zur </w:t>
      </w:r>
      <w:proofErr w:type="spellStart"/>
      <w:r>
        <w:rPr>
          <w:rFonts w:ascii="Roboto" w:hAnsi="Roboto"/>
          <w:sz w:val="20"/>
        </w:rPr>
        <w:t>Randentschichtung</w:t>
      </w:r>
      <w:proofErr w:type="spellEnd"/>
      <w:r>
        <w:rPr>
          <w:rFonts w:ascii="Roboto" w:hAnsi="Roboto"/>
          <w:sz w:val="20"/>
        </w:rPr>
        <w:t xml:space="preserve"> und Endbearbeitung.</w:t>
      </w:r>
    </w:p>
    <w:p w14:paraId="592003EA" w14:textId="77777777" w:rsidR="00DA0818" w:rsidRPr="007365D2" w:rsidRDefault="00DA0818" w:rsidP="00DA0818">
      <w:pPr>
        <w:widowControl w:val="0"/>
        <w:spacing w:after="0" w:line="360" w:lineRule="auto"/>
        <w:jc w:val="both"/>
        <w:rPr>
          <w:rFonts w:ascii="Roboto" w:hAnsi="Roboto"/>
          <w:sz w:val="20"/>
        </w:rPr>
      </w:pPr>
    </w:p>
    <w:p w14:paraId="1F30B771" w14:textId="5ACE7B31" w:rsidR="00DA0818" w:rsidRPr="00DA0818" w:rsidRDefault="00DA0818" w:rsidP="00DA0818">
      <w:pPr>
        <w:widowControl w:val="0"/>
        <w:spacing w:after="0" w:line="360" w:lineRule="auto"/>
        <w:jc w:val="both"/>
        <w:rPr>
          <w:rFonts w:ascii="Roboto" w:hAnsi="Roboto"/>
          <w:sz w:val="20"/>
        </w:rPr>
      </w:pPr>
      <w:r>
        <w:rPr>
          <w:rFonts w:ascii="Roboto" w:hAnsi="Roboto"/>
          <w:sz w:val="20"/>
        </w:rPr>
        <w:t xml:space="preserve">Die Software-Integration ist ein weiterer Bereich, in dem LiSEC hervorsticht. Metro hat die Software </w:t>
      </w:r>
      <w:proofErr w:type="spellStart"/>
      <w:r>
        <w:rPr>
          <w:rFonts w:ascii="Roboto" w:hAnsi="Roboto"/>
          <w:sz w:val="20"/>
        </w:rPr>
        <w:t>GPS.order</w:t>
      </w:r>
      <w:proofErr w:type="spellEnd"/>
      <w:r>
        <w:rPr>
          <w:rFonts w:ascii="Roboto" w:hAnsi="Roboto"/>
          <w:sz w:val="20"/>
        </w:rPr>
        <w:t xml:space="preserve"> und </w:t>
      </w:r>
      <w:proofErr w:type="spellStart"/>
      <w:r>
        <w:rPr>
          <w:rFonts w:ascii="Roboto" w:hAnsi="Roboto"/>
          <w:sz w:val="20"/>
        </w:rPr>
        <w:t>GPS.prod</w:t>
      </w:r>
      <w:proofErr w:type="spellEnd"/>
      <w:r>
        <w:rPr>
          <w:rFonts w:ascii="Roboto" w:hAnsi="Roboto"/>
          <w:sz w:val="20"/>
        </w:rPr>
        <w:t xml:space="preserve"> von LiSEC in ihr eigenes Glasbestellsystem integriert. Durch diese Integration werden die Auftragsverwaltung und die Produktionsplanung optimiert, sodass Aufträge leichter nachverfolgt und Arbeitsabläufe optimiert werden können. Zusätzliche LiSEC-Software wie </w:t>
      </w:r>
      <w:proofErr w:type="spellStart"/>
      <w:r>
        <w:rPr>
          <w:rFonts w:ascii="Roboto" w:hAnsi="Roboto"/>
          <w:sz w:val="20"/>
        </w:rPr>
        <w:t>dynopt</w:t>
      </w:r>
      <w:proofErr w:type="spellEnd"/>
      <w:r>
        <w:rPr>
          <w:rFonts w:ascii="Roboto" w:hAnsi="Roboto"/>
          <w:sz w:val="20"/>
        </w:rPr>
        <w:t xml:space="preserve"> wird zur Unterstützung der Schneidtischoptimierung eingesetzt, während </w:t>
      </w:r>
      <w:proofErr w:type="spellStart"/>
      <w:r>
        <w:rPr>
          <w:rFonts w:ascii="Roboto" w:hAnsi="Roboto"/>
          <w:sz w:val="20"/>
        </w:rPr>
        <w:t>autofab</w:t>
      </w:r>
      <w:proofErr w:type="spellEnd"/>
      <w:r>
        <w:rPr>
          <w:rFonts w:ascii="Roboto" w:hAnsi="Roboto"/>
          <w:sz w:val="20"/>
        </w:rPr>
        <w:t xml:space="preserve"> für eine hochgradige Automatisierung in der gesamten Anlage sorgt. Bert Riepma </w:t>
      </w:r>
      <w:r w:rsidR="00A92C5B">
        <w:rPr>
          <w:rFonts w:ascii="Roboto" w:hAnsi="Roboto"/>
          <w:sz w:val="20"/>
        </w:rPr>
        <w:t>(Operational Projects &amp; Systems Manager)</w:t>
      </w:r>
      <w:r>
        <w:rPr>
          <w:rFonts w:ascii="Roboto" w:hAnsi="Roboto"/>
          <w:sz w:val="20"/>
        </w:rPr>
        <w:t xml:space="preserve"> stellte fest, dass ein einheitliches Softwaresystem die Komplexität reduziert, Integrationsprobleme beseitigt und einen einzigen Ansprechpartner für den Support ermöglicht, was den täglichen Betrieb reibungsloser und effizienter macht.</w:t>
      </w:r>
    </w:p>
    <w:p w14:paraId="396A9F0B" w14:textId="77777777" w:rsidR="00DA0818" w:rsidRDefault="00DA0818" w:rsidP="00DA0818">
      <w:pPr>
        <w:widowControl w:val="0"/>
        <w:spacing w:after="0" w:line="360" w:lineRule="auto"/>
        <w:jc w:val="both"/>
        <w:rPr>
          <w:rFonts w:ascii="Roboto" w:hAnsi="Roboto"/>
          <w:b/>
          <w:bCs/>
          <w:sz w:val="20"/>
        </w:rPr>
      </w:pPr>
    </w:p>
    <w:p w14:paraId="2AFA3D4D" w14:textId="66413FAF" w:rsidR="00DA0818" w:rsidRPr="00DA0818" w:rsidRDefault="00DA0818" w:rsidP="00DA0818">
      <w:pPr>
        <w:widowControl w:val="0"/>
        <w:spacing w:after="0" w:line="360" w:lineRule="auto"/>
        <w:jc w:val="both"/>
        <w:rPr>
          <w:rFonts w:ascii="Roboto" w:hAnsi="Roboto"/>
          <w:b/>
          <w:bCs/>
          <w:sz w:val="20"/>
        </w:rPr>
      </w:pPr>
      <w:r>
        <w:rPr>
          <w:rFonts w:ascii="Roboto" w:hAnsi="Roboto"/>
          <w:b/>
          <w:sz w:val="20"/>
        </w:rPr>
        <w:t xml:space="preserve">Implementierung von LiSEC </w:t>
      </w:r>
      <w:proofErr w:type="spellStart"/>
      <w:r>
        <w:rPr>
          <w:rFonts w:ascii="Roboto" w:hAnsi="Roboto"/>
          <w:b/>
          <w:sz w:val="20"/>
        </w:rPr>
        <w:t>LONGLiFE</w:t>
      </w:r>
      <w:proofErr w:type="spellEnd"/>
      <w:r>
        <w:rPr>
          <w:rFonts w:ascii="Roboto" w:hAnsi="Roboto"/>
          <w:b/>
          <w:sz w:val="20"/>
        </w:rPr>
        <w:t>-Upgrades</w:t>
      </w:r>
    </w:p>
    <w:p w14:paraId="5D0E6A61" w14:textId="2DE36F4E" w:rsidR="00DA0818" w:rsidRPr="00DA0818" w:rsidRDefault="00DA0818" w:rsidP="00DA0818">
      <w:pPr>
        <w:widowControl w:val="0"/>
        <w:spacing w:after="0" w:line="360" w:lineRule="auto"/>
        <w:jc w:val="both"/>
        <w:rPr>
          <w:rFonts w:ascii="Roboto" w:hAnsi="Roboto"/>
          <w:sz w:val="20"/>
        </w:rPr>
      </w:pPr>
      <w:r>
        <w:rPr>
          <w:rFonts w:ascii="Roboto" w:hAnsi="Roboto"/>
          <w:sz w:val="20"/>
        </w:rPr>
        <w:t xml:space="preserve">Metro Performance Glass hat sich proaktiv für die Verlängerung der Lebensdauer seiner LiSEC-Anlagen durch das </w:t>
      </w:r>
      <w:proofErr w:type="spellStart"/>
      <w:r>
        <w:rPr>
          <w:rFonts w:ascii="Roboto" w:hAnsi="Roboto"/>
          <w:sz w:val="20"/>
        </w:rPr>
        <w:t>LONGLiFE</w:t>
      </w:r>
      <w:proofErr w:type="spellEnd"/>
      <w:r>
        <w:rPr>
          <w:rFonts w:ascii="Roboto" w:hAnsi="Roboto"/>
          <w:sz w:val="20"/>
        </w:rPr>
        <w:t>-Upgrade-Programm engagiert, auf das das Unternehmen während der Virtual Fair 2020 auf dem LiSEC Campus aufmerksam geworden ist. Die Notwendigkeit von Upgrades wurde deutlich, als ältere Maschinen (NT-, XP- und Windows 7-basierte Systeme) sich dem Ende ihrer Produktunterstützung näherten. Im Jahr 2020 hat Metro ein mehrjähriges Projekt gestartet, um alle veralteten Anlagen, darunter Schneidtische, IG-Linien und Puffersysteme, zu ersetzen und zu modernisieren.</w:t>
      </w:r>
    </w:p>
    <w:p w14:paraId="02F1E297" w14:textId="77777777" w:rsidR="00DA0818" w:rsidRDefault="00DA0818" w:rsidP="00DA0818">
      <w:pPr>
        <w:widowControl w:val="0"/>
        <w:spacing w:after="0" w:line="360" w:lineRule="auto"/>
        <w:jc w:val="both"/>
        <w:rPr>
          <w:rFonts w:ascii="Roboto" w:hAnsi="Roboto"/>
          <w:sz w:val="20"/>
        </w:rPr>
      </w:pPr>
    </w:p>
    <w:p w14:paraId="2AE5BC47" w14:textId="71B5C574" w:rsidR="00A63FF7" w:rsidRPr="00A63FF7" w:rsidRDefault="003E5557" w:rsidP="00A63FF7">
      <w:pPr>
        <w:widowControl w:val="0"/>
        <w:spacing w:after="0" w:line="360" w:lineRule="auto"/>
        <w:jc w:val="both"/>
        <w:rPr>
          <w:rFonts w:ascii="Roboto" w:hAnsi="Roboto"/>
          <w:b/>
          <w:bCs/>
          <w:sz w:val="20"/>
        </w:rPr>
      </w:pPr>
      <w:r>
        <w:rPr>
          <w:rFonts w:ascii="Roboto" w:hAnsi="Roboto"/>
          <w:b/>
          <w:sz w:val="20"/>
        </w:rPr>
        <w:t xml:space="preserve">Hauptvorteile von </w:t>
      </w:r>
      <w:proofErr w:type="spellStart"/>
      <w:r>
        <w:rPr>
          <w:rFonts w:ascii="Roboto" w:hAnsi="Roboto"/>
          <w:b/>
          <w:sz w:val="20"/>
        </w:rPr>
        <w:t>LONGLiFE</w:t>
      </w:r>
      <w:proofErr w:type="spellEnd"/>
      <w:r>
        <w:rPr>
          <w:rFonts w:ascii="Roboto" w:hAnsi="Roboto"/>
          <w:b/>
          <w:sz w:val="20"/>
        </w:rPr>
        <w:t xml:space="preserve">-Upgrades bei Metro </w:t>
      </w:r>
      <w:r w:rsidR="00796D5C">
        <w:rPr>
          <w:rFonts w:ascii="Roboto" w:hAnsi="Roboto"/>
          <w:b/>
          <w:sz w:val="20"/>
        </w:rPr>
        <w:t>Performance Glass</w:t>
      </w:r>
    </w:p>
    <w:p w14:paraId="4A74C31D" w14:textId="77777777" w:rsidR="00A63FF7" w:rsidRPr="00A63FF7" w:rsidRDefault="00A63FF7" w:rsidP="00A63FF7">
      <w:pPr>
        <w:widowControl w:val="0"/>
        <w:numPr>
          <w:ilvl w:val="0"/>
          <w:numId w:val="11"/>
        </w:numPr>
        <w:spacing w:after="0" w:line="360" w:lineRule="auto"/>
        <w:jc w:val="both"/>
        <w:rPr>
          <w:rFonts w:ascii="Roboto" w:hAnsi="Roboto"/>
          <w:sz w:val="20"/>
        </w:rPr>
      </w:pPr>
      <w:r>
        <w:rPr>
          <w:rFonts w:ascii="Roboto" w:hAnsi="Roboto"/>
          <w:b/>
          <w:sz w:val="20"/>
        </w:rPr>
        <w:lastRenderedPageBreak/>
        <w:t>Verlängerte Anlagenlebensdauer:</w:t>
      </w:r>
      <w:r>
        <w:rPr>
          <w:rFonts w:ascii="Roboto" w:hAnsi="Roboto"/>
          <w:sz w:val="20"/>
        </w:rPr>
        <w:t xml:space="preserve"> Die Aufrüstung bestehender Maschinenanlagen erwies sich als weitaus wirtschaftlicher als ein vollständiger Austausch, sodass Metro den Nutzen seiner Investitionen maximieren konnte.</w:t>
      </w:r>
    </w:p>
    <w:p w14:paraId="7C6E08C5" w14:textId="60800422" w:rsidR="00A63FF7" w:rsidRPr="00A63FF7" w:rsidRDefault="00A63FF7" w:rsidP="00A63FF7">
      <w:pPr>
        <w:widowControl w:val="0"/>
        <w:numPr>
          <w:ilvl w:val="0"/>
          <w:numId w:val="11"/>
        </w:numPr>
        <w:spacing w:after="0" w:line="360" w:lineRule="auto"/>
        <w:jc w:val="both"/>
        <w:rPr>
          <w:rFonts w:ascii="Roboto" w:hAnsi="Roboto"/>
          <w:sz w:val="20"/>
        </w:rPr>
      </w:pPr>
      <w:r>
        <w:rPr>
          <w:rFonts w:ascii="Roboto" w:hAnsi="Roboto"/>
          <w:b/>
          <w:sz w:val="20"/>
        </w:rPr>
        <w:t>Reduzierte Ausfallzeiten:</w:t>
      </w:r>
      <w:r>
        <w:rPr>
          <w:rFonts w:ascii="Roboto" w:hAnsi="Roboto"/>
          <w:sz w:val="20"/>
        </w:rPr>
        <w:t xml:space="preserve"> </w:t>
      </w:r>
      <w:proofErr w:type="spellStart"/>
      <w:r>
        <w:rPr>
          <w:rFonts w:ascii="Roboto" w:hAnsi="Roboto"/>
          <w:sz w:val="20"/>
        </w:rPr>
        <w:t>LONGLiFE</w:t>
      </w:r>
      <w:proofErr w:type="spellEnd"/>
      <w:r>
        <w:rPr>
          <w:rFonts w:ascii="Roboto" w:hAnsi="Roboto"/>
          <w:sz w:val="20"/>
        </w:rPr>
        <w:t xml:space="preserve">-Upgrades verursachen nur kurze </w:t>
      </w:r>
      <w:proofErr w:type="spellStart"/>
      <w:r>
        <w:rPr>
          <w:rFonts w:ascii="Roboto" w:hAnsi="Roboto"/>
          <w:sz w:val="20"/>
        </w:rPr>
        <w:t>Maschinenstillstandszeiten</w:t>
      </w:r>
      <w:proofErr w:type="spellEnd"/>
      <w:r>
        <w:rPr>
          <w:rFonts w:ascii="Roboto" w:hAnsi="Roboto"/>
          <w:sz w:val="20"/>
        </w:rPr>
        <w:t xml:space="preserve"> und sorgen so für einen reibungsloseren Betrieb und höhere Produktivität.</w:t>
      </w:r>
    </w:p>
    <w:p w14:paraId="24537A95" w14:textId="77777777" w:rsidR="00A63FF7" w:rsidRPr="00A63FF7" w:rsidRDefault="00A63FF7" w:rsidP="00A63FF7">
      <w:pPr>
        <w:widowControl w:val="0"/>
        <w:numPr>
          <w:ilvl w:val="0"/>
          <w:numId w:val="11"/>
        </w:numPr>
        <w:spacing w:after="0" w:line="360" w:lineRule="auto"/>
        <w:jc w:val="both"/>
        <w:rPr>
          <w:rFonts w:ascii="Roboto" w:hAnsi="Roboto"/>
          <w:sz w:val="20"/>
        </w:rPr>
      </w:pPr>
      <w:r>
        <w:rPr>
          <w:rFonts w:ascii="Roboto" w:hAnsi="Roboto"/>
          <w:b/>
          <w:sz w:val="20"/>
        </w:rPr>
        <w:t>Erhöhte IT-Sicherheit:</w:t>
      </w:r>
      <w:r>
        <w:rPr>
          <w:rFonts w:ascii="Roboto" w:hAnsi="Roboto"/>
          <w:sz w:val="20"/>
        </w:rPr>
        <w:t xml:space="preserve"> Der Übergang von nicht mehr unterstützten Betriebssystemen (XP, Windows 7) zu Windows 10 verbesserte die Cybersicherheit und Compliance.</w:t>
      </w:r>
    </w:p>
    <w:p w14:paraId="31927A46" w14:textId="77777777" w:rsidR="00A63FF7" w:rsidRPr="00A63FF7" w:rsidRDefault="00A63FF7" w:rsidP="00A63FF7">
      <w:pPr>
        <w:widowControl w:val="0"/>
        <w:numPr>
          <w:ilvl w:val="0"/>
          <w:numId w:val="11"/>
        </w:numPr>
        <w:spacing w:after="0" w:line="360" w:lineRule="auto"/>
        <w:jc w:val="both"/>
        <w:rPr>
          <w:rFonts w:ascii="Roboto" w:hAnsi="Roboto"/>
          <w:sz w:val="20"/>
        </w:rPr>
      </w:pPr>
      <w:r>
        <w:rPr>
          <w:rFonts w:ascii="Roboto" w:hAnsi="Roboto"/>
          <w:b/>
          <w:sz w:val="20"/>
        </w:rPr>
        <w:t>Nachhaltigkeit:</w:t>
      </w:r>
      <w:r>
        <w:rPr>
          <w:rFonts w:ascii="Roboto" w:hAnsi="Roboto"/>
          <w:sz w:val="20"/>
        </w:rPr>
        <w:t xml:space="preserve"> Durch die Modernisierung anstelle eines Austauschs trug Metro zu den Nachhaltigkeitsbemühungen bei, indem Abfall reduziert und vorhandene Ressourcen optimal genutzt wurden.</w:t>
      </w:r>
    </w:p>
    <w:p w14:paraId="0F76AA47" w14:textId="7964F3FF" w:rsidR="00A63FF7" w:rsidRPr="00A63FF7" w:rsidRDefault="00A63FF7" w:rsidP="00DA0818">
      <w:pPr>
        <w:widowControl w:val="0"/>
        <w:numPr>
          <w:ilvl w:val="0"/>
          <w:numId w:val="11"/>
        </w:numPr>
        <w:spacing w:after="0" w:line="360" w:lineRule="auto"/>
        <w:jc w:val="both"/>
        <w:rPr>
          <w:rFonts w:ascii="Roboto" w:hAnsi="Roboto"/>
          <w:sz w:val="20"/>
        </w:rPr>
      </w:pPr>
      <w:r>
        <w:rPr>
          <w:rFonts w:ascii="Roboto" w:hAnsi="Roboto"/>
          <w:b/>
          <w:sz w:val="20"/>
        </w:rPr>
        <w:t>Effiziente Umsetzung:</w:t>
      </w:r>
      <w:r>
        <w:rPr>
          <w:rFonts w:ascii="Roboto" w:hAnsi="Roboto"/>
          <w:sz w:val="20"/>
        </w:rPr>
        <w:t xml:space="preserve"> Der Modernisierungsprozess verlief dank sorgfältiger Planung und Zusammenarbeit zwischen den Wartungsteams von Metro und den Ingenieuren von LiSEC mit der Zeit immer schneller und reibungsloser.</w:t>
      </w:r>
    </w:p>
    <w:p w14:paraId="2B5443C1" w14:textId="77777777" w:rsidR="00DA0818" w:rsidRPr="00DA0818" w:rsidRDefault="00DA0818" w:rsidP="00DA0818">
      <w:pPr>
        <w:widowControl w:val="0"/>
        <w:spacing w:after="0" w:line="360" w:lineRule="auto"/>
        <w:jc w:val="both"/>
        <w:rPr>
          <w:rFonts w:ascii="Roboto" w:hAnsi="Roboto"/>
          <w:sz w:val="20"/>
        </w:rPr>
      </w:pPr>
    </w:p>
    <w:p w14:paraId="54039B77" w14:textId="434A14C8" w:rsidR="00DA0818" w:rsidRPr="00DA0818" w:rsidRDefault="00A63FF7" w:rsidP="00DA0818">
      <w:pPr>
        <w:widowControl w:val="0"/>
        <w:spacing w:after="0" w:line="360" w:lineRule="auto"/>
        <w:jc w:val="both"/>
        <w:rPr>
          <w:rFonts w:ascii="Roboto" w:hAnsi="Roboto"/>
          <w:b/>
          <w:bCs/>
          <w:sz w:val="20"/>
        </w:rPr>
      </w:pPr>
      <w:r>
        <w:rPr>
          <w:rFonts w:ascii="Roboto" w:hAnsi="Roboto"/>
          <w:b/>
          <w:sz w:val="20"/>
        </w:rPr>
        <w:t>Ausblick</w:t>
      </w:r>
    </w:p>
    <w:p w14:paraId="06B6222A" w14:textId="551965E5" w:rsidR="00DA0818" w:rsidRPr="00DA0818" w:rsidRDefault="00DA0818" w:rsidP="00DA0818">
      <w:pPr>
        <w:widowControl w:val="0"/>
        <w:spacing w:after="0" w:line="360" w:lineRule="auto"/>
        <w:jc w:val="both"/>
        <w:rPr>
          <w:rFonts w:ascii="Roboto" w:hAnsi="Roboto"/>
          <w:sz w:val="20"/>
        </w:rPr>
      </w:pPr>
      <w:r>
        <w:rPr>
          <w:rFonts w:ascii="Roboto" w:hAnsi="Roboto"/>
          <w:sz w:val="20"/>
        </w:rPr>
        <w:t xml:space="preserve">Durch die Partnerschaft mit LiSEC ist Metro Performance Glass in der Lage, Branchentrends vorwegzunehmen, Automatisierung zu nutzen und eine große Auswahl an hochwertigen Glasprodukten mit minimalen Vorlaufzeiten zu liefern. Die </w:t>
      </w:r>
      <w:proofErr w:type="spellStart"/>
      <w:r>
        <w:rPr>
          <w:rFonts w:ascii="Roboto" w:hAnsi="Roboto"/>
          <w:sz w:val="20"/>
        </w:rPr>
        <w:t>LONGLiFE</w:t>
      </w:r>
      <w:proofErr w:type="spellEnd"/>
      <w:r>
        <w:rPr>
          <w:rFonts w:ascii="Roboto" w:hAnsi="Roboto"/>
          <w:sz w:val="20"/>
        </w:rPr>
        <w:t xml:space="preserve">-Upgrades haben dafür gesorgt, dass die Produktionslinien von Metro Performance Glass zuverlässig, sicher und effizient bleiben und damit das Engagement von Metro für exzellenten Service und Innovation unterstützen. Metro plant weitere Modernisierungen, um alle Systeme auf dem neuesten Stand zu halten und für zukünftige Herausforderungen gerüstet zu sein. Die engen Beziehungen zu LiSEC und </w:t>
      </w:r>
      <w:proofErr w:type="spellStart"/>
      <w:r>
        <w:rPr>
          <w:rFonts w:ascii="Roboto" w:hAnsi="Roboto"/>
          <w:sz w:val="20"/>
        </w:rPr>
        <w:t>Glasscorp</w:t>
      </w:r>
      <w:proofErr w:type="spellEnd"/>
      <w:r>
        <w:rPr>
          <w:rFonts w:ascii="Roboto" w:hAnsi="Roboto"/>
          <w:sz w:val="20"/>
        </w:rPr>
        <w:t xml:space="preserve"> New Zealand gewährleisten kontinuierliche Unterstützung und Zugang zu den neuesten technologischen Entwicklungen.</w:t>
      </w:r>
    </w:p>
    <w:p w14:paraId="409BB528" w14:textId="77777777" w:rsidR="002D77E8" w:rsidRPr="00041FFD" w:rsidRDefault="002D77E8" w:rsidP="00546669">
      <w:pPr>
        <w:widowControl w:val="0"/>
        <w:spacing w:after="0" w:line="360" w:lineRule="auto"/>
        <w:jc w:val="both"/>
        <w:rPr>
          <w:rFonts w:ascii="Roboto" w:hAnsi="Roboto"/>
          <w:sz w:val="20"/>
        </w:rPr>
      </w:pPr>
    </w:p>
    <w:p w14:paraId="1D46E07B" w14:textId="1FEADD11" w:rsidR="001501C6" w:rsidRDefault="00546669" w:rsidP="001501C6">
      <w:pPr>
        <w:widowControl w:val="0"/>
        <w:spacing w:after="0" w:line="360" w:lineRule="auto"/>
        <w:jc w:val="both"/>
        <w:rPr>
          <w:rFonts w:ascii="Roboto" w:hAnsi="Roboto"/>
          <w:i/>
          <w:iCs/>
          <w:sz w:val="20"/>
        </w:rPr>
      </w:pPr>
      <w:r>
        <w:rPr>
          <w:rFonts w:ascii="Roboto" w:hAnsi="Roboto"/>
          <w:sz w:val="20"/>
        </w:rPr>
        <w:t xml:space="preserve">Fotos © </w:t>
      </w:r>
      <w:r>
        <w:rPr>
          <w:rFonts w:ascii="Roboto" w:hAnsi="Roboto"/>
          <w:i/>
          <w:sz w:val="20"/>
        </w:rPr>
        <w:t>LiSEC</w:t>
      </w:r>
    </w:p>
    <w:p w14:paraId="6FF341BB" w14:textId="58A70F63" w:rsidR="006348F0" w:rsidRDefault="006348F0" w:rsidP="001501C6">
      <w:pPr>
        <w:widowControl w:val="0"/>
        <w:spacing w:after="0" w:line="360" w:lineRule="auto"/>
        <w:jc w:val="both"/>
        <w:rPr>
          <w:rFonts w:ascii="Roboto" w:hAnsi="Roboto"/>
          <w:b/>
          <w:bCs/>
          <w:sz w:val="20"/>
        </w:rPr>
      </w:pPr>
    </w:p>
    <w:p w14:paraId="5B6A4314" w14:textId="0D3F2285" w:rsidR="00124D0E" w:rsidRDefault="00E70F58" w:rsidP="001501C6">
      <w:pPr>
        <w:widowControl w:val="0"/>
        <w:spacing w:after="0" w:line="360" w:lineRule="auto"/>
        <w:jc w:val="both"/>
        <w:rPr>
          <w:rFonts w:ascii="Roboto" w:hAnsi="Roboto"/>
          <w:b/>
          <w:bCs/>
          <w:sz w:val="20"/>
        </w:rPr>
      </w:pPr>
      <w:r>
        <w:rPr>
          <w:rFonts w:ascii="Roboto" w:hAnsi="Roboto"/>
          <w:b/>
          <w:bCs/>
          <w:noProof/>
          <w:sz w:val="20"/>
        </w:rPr>
        <w:drawing>
          <wp:inline distT="0" distB="0" distL="0" distR="0" wp14:anchorId="4A1BEFBA" wp14:editId="2CC8A13E">
            <wp:extent cx="2343150" cy="1562100"/>
            <wp:effectExtent l="0" t="0" r="0" b="0"/>
            <wp:docPr id="69901121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44799" cy="1563199"/>
                    </a:xfrm>
                    <a:prstGeom prst="rect">
                      <a:avLst/>
                    </a:prstGeom>
                    <a:noFill/>
                    <a:ln>
                      <a:noFill/>
                    </a:ln>
                  </pic:spPr>
                </pic:pic>
              </a:graphicData>
            </a:graphic>
          </wp:inline>
        </w:drawing>
      </w:r>
    </w:p>
    <w:p w14:paraId="1CCAA196" w14:textId="495D7327" w:rsidR="008A3E57" w:rsidRPr="007D0B12" w:rsidRDefault="008A3E57" w:rsidP="001501C6">
      <w:pPr>
        <w:widowControl w:val="0"/>
        <w:spacing w:after="0" w:line="360" w:lineRule="auto"/>
        <w:jc w:val="both"/>
        <w:rPr>
          <w:rFonts w:ascii="Roboto" w:hAnsi="Roboto"/>
          <w:b/>
          <w:bCs/>
          <w:sz w:val="20"/>
        </w:rPr>
      </w:pPr>
      <w:r>
        <w:rPr>
          <w:rFonts w:ascii="Roboto" w:hAnsi="Roboto"/>
          <w:b/>
          <w:i/>
          <w:sz w:val="20"/>
        </w:rPr>
        <w:lastRenderedPageBreak/>
        <w:t>© LiSEC: Bert Riepma (Operational Projects &amp; Systems Manager bei Metro Performance Glass)</w:t>
      </w:r>
    </w:p>
    <w:p w14:paraId="343E63E0" w14:textId="1FCBE7D6" w:rsidR="007D0B12" w:rsidRDefault="006A20F2" w:rsidP="001501C6">
      <w:pPr>
        <w:widowControl w:val="0"/>
        <w:spacing w:after="0" w:line="360" w:lineRule="auto"/>
        <w:jc w:val="both"/>
        <w:rPr>
          <w:rFonts w:ascii="Roboto" w:hAnsi="Roboto"/>
          <w:b/>
          <w:bCs/>
          <w:sz w:val="20"/>
        </w:rPr>
      </w:pPr>
      <w:r>
        <w:rPr>
          <w:noProof/>
        </w:rPr>
        <w:drawing>
          <wp:inline distT="0" distB="0" distL="0" distR="0" wp14:anchorId="6C89AE0B" wp14:editId="7B1FA4DD">
            <wp:extent cx="2332355" cy="1551940"/>
            <wp:effectExtent l="0" t="0" r="0" b="0"/>
            <wp:docPr id="11967012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701292" name="Grafik 1"/>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32355" cy="1551940"/>
                    </a:xfrm>
                    <a:prstGeom prst="rect">
                      <a:avLst/>
                    </a:prstGeom>
                    <a:noFill/>
                    <a:ln>
                      <a:noFill/>
                    </a:ln>
                  </pic:spPr>
                </pic:pic>
              </a:graphicData>
            </a:graphic>
          </wp:inline>
        </w:drawing>
      </w:r>
    </w:p>
    <w:p w14:paraId="11CC6DF9" w14:textId="38277B0F" w:rsidR="008A3E57" w:rsidRPr="002D77E8" w:rsidRDefault="008A3E57" w:rsidP="008A3E57">
      <w:pPr>
        <w:widowControl w:val="0"/>
        <w:spacing w:after="0" w:line="360" w:lineRule="auto"/>
        <w:jc w:val="both"/>
        <w:rPr>
          <w:rFonts w:ascii="Roboto" w:hAnsi="Roboto"/>
          <w:b/>
          <w:bCs/>
          <w:sz w:val="20"/>
        </w:rPr>
      </w:pPr>
      <w:r>
        <w:rPr>
          <w:rFonts w:ascii="Roboto" w:hAnsi="Roboto"/>
          <w:b/>
          <w:i/>
          <w:sz w:val="20"/>
        </w:rPr>
        <w:t>© LiSEC: Schnittlinien, Puffersysteme und Krane von LiSEC</w:t>
      </w:r>
    </w:p>
    <w:p w14:paraId="1E338043" w14:textId="47E44489" w:rsidR="007D0B12" w:rsidRDefault="00E70F58" w:rsidP="003E5557">
      <w:pPr>
        <w:widowControl w:val="0"/>
        <w:spacing w:after="0" w:line="360" w:lineRule="auto"/>
        <w:jc w:val="both"/>
        <w:rPr>
          <w:noProof/>
        </w:rPr>
      </w:pPr>
      <w:r>
        <w:rPr>
          <w:noProof/>
        </w:rPr>
        <w:drawing>
          <wp:inline distT="0" distB="0" distL="0" distR="0" wp14:anchorId="1B26214D" wp14:editId="20D83F2C">
            <wp:extent cx="2357120" cy="1571413"/>
            <wp:effectExtent l="0" t="0" r="5080" b="0"/>
            <wp:docPr id="155731832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62629" cy="1575086"/>
                    </a:xfrm>
                    <a:prstGeom prst="rect">
                      <a:avLst/>
                    </a:prstGeom>
                    <a:noFill/>
                    <a:ln>
                      <a:noFill/>
                    </a:ln>
                  </pic:spPr>
                </pic:pic>
              </a:graphicData>
            </a:graphic>
          </wp:inline>
        </w:drawing>
      </w:r>
    </w:p>
    <w:p w14:paraId="590B7DBE" w14:textId="666D3760" w:rsidR="00232C29" w:rsidRPr="002D77E8" w:rsidRDefault="00232C29" w:rsidP="00232C29">
      <w:pPr>
        <w:widowControl w:val="0"/>
        <w:spacing w:after="0" w:line="360" w:lineRule="auto"/>
        <w:jc w:val="both"/>
        <w:rPr>
          <w:rFonts w:ascii="Roboto" w:hAnsi="Roboto"/>
          <w:b/>
          <w:bCs/>
          <w:sz w:val="20"/>
        </w:rPr>
      </w:pPr>
      <w:r>
        <w:rPr>
          <w:rFonts w:ascii="Roboto" w:hAnsi="Roboto"/>
          <w:b/>
          <w:i/>
          <w:sz w:val="20"/>
        </w:rPr>
        <w:t>© LiSEC: Übersicht über LiSEC-Schnittlinien</w:t>
      </w:r>
    </w:p>
    <w:p w14:paraId="6BCE801F" w14:textId="53E05539" w:rsidR="007D0B12" w:rsidRDefault="00E70F58" w:rsidP="003E5557">
      <w:pPr>
        <w:widowControl w:val="0"/>
        <w:spacing w:after="0" w:line="360" w:lineRule="auto"/>
        <w:jc w:val="both"/>
        <w:rPr>
          <w:noProof/>
        </w:rPr>
      </w:pPr>
      <w:r>
        <w:rPr>
          <w:noProof/>
        </w:rPr>
        <w:drawing>
          <wp:inline distT="0" distB="0" distL="0" distR="0" wp14:anchorId="603250A2" wp14:editId="054C4A65">
            <wp:extent cx="2395538" cy="1597025"/>
            <wp:effectExtent l="0" t="0" r="5080" b="3175"/>
            <wp:docPr id="125300935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03133" cy="1602088"/>
                    </a:xfrm>
                    <a:prstGeom prst="rect">
                      <a:avLst/>
                    </a:prstGeom>
                    <a:noFill/>
                    <a:ln>
                      <a:noFill/>
                    </a:ln>
                  </pic:spPr>
                </pic:pic>
              </a:graphicData>
            </a:graphic>
          </wp:inline>
        </w:drawing>
      </w:r>
    </w:p>
    <w:p w14:paraId="0ACF9352" w14:textId="2FD5D97A" w:rsidR="00232C29" w:rsidRPr="00E70F58" w:rsidRDefault="00232C29" w:rsidP="00232C29">
      <w:pPr>
        <w:widowControl w:val="0"/>
        <w:spacing w:after="0" w:line="360" w:lineRule="auto"/>
        <w:jc w:val="both"/>
        <w:rPr>
          <w:rFonts w:ascii="Roboto" w:hAnsi="Roboto"/>
          <w:b/>
          <w:bCs/>
          <w:sz w:val="20"/>
          <w:lang w:val="en-US"/>
        </w:rPr>
      </w:pPr>
      <w:r w:rsidRPr="00E70F58">
        <w:rPr>
          <w:rFonts w:ascii="Roboto" w:hAnsi="Roboto"/>
          <w:b/>
          <w:i/>
          <w:sz w:val="20"/>
          <w:lang w:val="en-US"/>
        </w:rPr>
        <w:t xml:space="preserve">© LiSEC: </w:t>
      </w:r>
      <w:proofErr w:type="spellStart"/>
      <w:r w:rsidRPr="00E70F58">
        <w:rPr>
          <w:rFonts w:ascii="Roboto" w:hAnsi="Roboto"/>
          <w:b/>
          <w:i/>
          <w:sz w:val="20"/>
          <w:lang w:val="en-US"/>
        </w:rPr>
        <w:t>Puffersysteme</w:t>
      </w:r>
      <w:proofErr w:type="spellEnd"/>
      <w:r w:rsidRPr="00E70F58">
        <w:rPr>
          <w:rFonts w:ascii="Roboto" w:hAnsi="Roboto"/>
          <w:b/>
          <w:i/>
          <w:sz w:val="20"/>
          <w:lang w:val="en-US"/>
        </w:rPr>
        <w:t xml:space="preserve"> von LiSEC</w:t>
      </w:r>
    </w:p>
    <w:p w14:paraId="2721E7E6" w14:textId="31D3A326" w:rsidR="007D0B12" w:rsidRPr="00E70F58" w:rsidRDefault="00E70F58" w:rsidP="003E5557">
      <w:pPr>
        <w:widowControl w:val="0"/>
        <w:spacing w:after="0" w:line="360" w:lineRule="auto"/>
        <w:jc w:val="both"/>
        <w:rPr>
          <w:noProof/>
          <w:lang w:val="en-US"/>
        </w:rPr>
      </w:pPr>
      <w:r>
        <w:rPr>
          <w:noProof/>
        </w:rPr>
        <w:drawing>
          <wp:inline distT="0" distB="0" distL="0" distR="0" wp14:anchorId="1F26C3D8" wp14:editId="2D34038C">
            <wp:extent cx="2399983" cy="1599989"/>
            <wp:effectExtent l="0" t="0" r="635" b="635"/>
            <wp:docPr id="40955895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06798" cy="1604532"/>
                    </a:xfrm>
                    <a:prstGeom prst="rect">
                      <a:avLst/>
                    </a:prstGeom>
                    <a:noFill/>
                    <a:ln>
                      <a:noFill/>
                    </a:ln>
                  </pic:spPr>
                </pic:pic>
              </a:graphicData>
            </a:graphic>
          </wp:inline>
        </w:drawing>
      </w:r>
    </w:p>
    <w:p w14:paraId="4FF71ECD" w14:textId="5B8466B3" w:rsidR="00232C29" w:rsidRPr="00E70F58" w:rsidRDefault="00232C29" w:rsidP="00232C29">
      <w:pPr>
        <w:widowControl w:val="0"/>
        <w:spacing w:after="0" w:line="360" w:lineRule="auto"/>
        <w:jc w:val="both"/>
        <w:rPr>
          <w:rFonts w:ascii="Roboto" w:hAnsi="Roboto"/>
          <w:b/>
          <w:bCs/>
          <w:sz w:val="20"/>
          <w:lang w:val="en-US"/>
        </w:rPr>
      </w:pPr>
      <w:r w:rsidRPr="00E70F58">
        <w:rPr>
          <w:rFonts w:ascii="Roboto" w:hAnsi="Roboto"/>
          <w:b/>
          <w:i/>
          <w:sz w:val="20"/>
          <w:lang w:val="en-US"/>
        </w:rPr>
        <w:t>© LiSEC: LiSEC-</w:t>
      </w:r>
      <w:proofErr w:type="spellStart"/>
      <w:r w:rsidRPr="00E70F58">
        <w:rPr>
          <w:rFonts w:ascii="Roboto" w:hAnsi="Roboto"/>
          <w:b/>
          <w:i/>
          <w:sz w:val="20"/>
          <w:lang w:val="en-US"/>
        </w:rPr>
        <w:t>Waschanlage</w:t>
      </w:r>
      <w:proofErr w:type="spellEnd"/>
    </w:p>
    <w:p w14:paraId="67E5F485" w14:textId="214FEDBA" w:rsidR="003E5557" w:rsidRPr="00E70F58" w:rsidRDefault="00E70F58" w:rsidP="003E5557">
      <w:pPr>
        <w:widowControl w:val="0"/>
        <w:spacing w:after="0" w:line="360" w:lineRule="auto"/>
        <w:jc w:val="both"/>
        <w:rPr>
          <w:rFonts w:ascii="Roboto" w:hAnsi="Roboto"/>
          <w:b/>
          <w:bCs/>
          <w:i/>
          <w:iCs/>
          <w:sz w:val="20"/>
          <w:lang w:val="en-US"/>
        </w:rPr>
      </w:pPr>
      <w:r>
        <w:rPr>
          <w:noProof/>
        </w:rPr>
        <w:lastRenderedPageBreak/>
        <w:drawing>
          <wp:inline distT="0" distB="0" distL="0" distR="0" wp14:anchorId="125FB3FE" wp14:editId="7C88CC52">
            <wp:extent cx="2299017" cy="1532678"/>
            <wp:effectExtent l="0" t="0" r="6350" b="0"/>
            <wp:docPr id="141710998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12423" cy="1541615"/>
                    </a:xfrm>
                    <a:prstGeom prst="rect">
                      <a:avLst/>
                    </a:prstGeom>
                    <a:noFill/>
                    <a:ln>
                      <a:noFill/>
                    </a:ln>
                  </pic:spPr>
                </pic:pic>
              </a:graphicData>
            </a:graphic>
          </wp:inline>
        </w:drawing>
      </w:r>
    </w:p>
    <w:p w14:paraId="7BE28541" w14:textId="1158DD34"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LiSEC: Sich durch die Schnittlinie bewegende Glasscheibe</w:t>
      </w:r>
    </w:p>
    <w:p w14:paraId="69030850" w14:textId="3354ED0D" w:rsidR="008A3E57" w:rsidRPr="00E70F58" w:rsidRDefault="00E70F58" w:rsidP="003E5557">
      <w:pPr>
        <w:widowControl w:val="0"/>
        <w:spacing w:after="0" w:line="360" w:lineRule="auto"/>
        <w:jc w:val="both"/>
        <w:rPr>
          <w:noProof/>
          <w:lang w:val="de-AT"/>
        </w:rPr>
      </w:pPr>
      <w:r>
        <w:rPr>
          <w:noProof/>
        </w:rPr>
        <w:drawing>
          <wp:inline distT="0" distB="0" distL="0" distR="0" wp14:anchorId="5C16DD8B" wp14:editId="743E04D2">
            <wp:extent cx="2328863" cy="1552575"/>
            <wp:effectExtent l="0" t="0" r="0" b="0"/>
            <wp:docPr id="15160094"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31455" cy="1554303"/>
                    </a:xfrm>
                    <a:prstGeom prst="rect">
                      <a:avLst/>
                    </a:prstGeom>
                    <a:noFill/>
                    <a:ln>
                      <a:noFill/>
                    </a:ln>
                  </pic:spPr>
                </pic:pic>
              </a:graphicData>
            </a:graphic>
          </wp:inline>
        </w:drawing>
      </w:r>
    </w:p>
    <w:p w14:paraId="3462DFDF" w14:textId="3A933E42" w:rsidR="008A3E57" w:rsidRPr="002D77E8" w:rsidRDefault="008A3E57" w:rsidP="008A3E57">
      <w:pPr>
        <w:widowControl w:val="0"/>
        <w:spacing w:after="0" w:line="360" w:lineRule="auto"/>
        <w:jc w:val="both"/>
        <w:rPr>
          <w:rFonts w:ascii="Roboto" w:hAnsi="Roboto"/>
          <w:b/>
          <w:bCs/>
          <w:sz w:val="20"/>
        </w:rPr>
      </w:pPr>
      <w:r>
        <w:rPr>
          <w:rFonts w:ascii="Roboto" w:hAnsi="Roboto"/>
          <w:b/>
          <w:i/>
          <w:sz w:val="20"/>
        </w:rPr>
        <w:t>© LiSEC: LiSEC-</w:t>
      </w:r>
      <w:proofErr w:type="spellStart"/>
      <w:r>
        <w:rPr>
          <w:rFonts w:ascii="Roboto" w:hAnsi="Roboto"/>
          <w:b/>
          <w:i/>
          <w:sz w:val="20"/>
        </w:rPr>
        <w:t>Glaszuschnittlinie</w:t>
      </w:r>
      <w:proofErr w:type="spellEnd"/>
      <w:r>
        <w:rPr>
          <w:rFonts w:ascii="Roboto" w:hAnsi="Roboto"/>
          <w:b/>
          <w:i/>
          <w:sz w:val="20"/>
        </w:rPr>
        <w:t xml:space="preserve"> mit LiSEC-Software</w:t>
      </w:r>
    </w:p>
    <w:p w14:paraId="04A6B7C1" w14:textId="75A97EEA" w:rsidR="007D0B12" w:rsidRDefault="00E70F58" w:rsidP="003E5557">
      <w:pPr>
        <w:widowControl w:val="0"/>
        <w:spacing w:after="0" w:line="360" w:lineRule="auto"/>
        <w:jc w:val="both"/>
        <w:rPr>
          <w:rFonts w:ascii="Roboto" w:hAnsi="Roboto"/>
          <w:b/>
          <w:bCs/>
          <w:i/>
          <w:iCs/>
          <w:sz w:val="20"/>
        </w:rPr>
      </w:pPr>
      <w:r>
        <w:rPr>
          <w:rFonts w:ascii="Roboto" w:hAnsi="Roboto"/>
          <w:b/>
          <w:bCs/>
          <w:i/>
          <w:iCs/>
          <w:noProof/>
          <w:sz w:val="20"/>
        </w:rPr>
        <w:drawing>
          <wp:inline distT="0" distB="0" distL="0" distR="0" wp14:anchorId="0276DA5C" wp14:editId="24A3BEEF">
            <wp:extent cx="2300288" cy="1533525"/>
            <wp:effectExtent l="0" t="0" r="5080" b="0"/>
            <wp:docPr id="158822056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04471" cy="1536313"/>
                    </a:xfrm>
                    <a:prstGeom prst="rect">
                      <a:avLst/>
                    </a:prstGeom>
                    <a:noFill/>
                    <a:ln>
                      <a:noFill/>
                    </a:ln>
                  </pic:spPr>
                </pic:pic>
              </a:graphicData>
            </a:graphic>
          </wp:inline>
        </w:drawing>
      </w:r>
    </w:p>
    <w:p w14:paraId="13022E5F" w14:textId="1BAA4DBF"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LiSEC: LiSEC-Presse für die Isolierglasproduktion</w:t>
      </w:r>
    </w:p>
    <w:p w14:paraId="2E7F8D2A" w14:textId="7EA83A1E" w:rsidR="007D0B12" w:rsidRDefault="00E70F58" w:rsidP="003E5557">
      <w:pPr>
        <w:widowControl w:val="0"/>
        <w:spacing w:after="0" w:line="360" w:lineRule="auto"/>
        <w:jc w:val="both"/>
        <w:rPr>
          <w:rFonts w:ascii="Roboto" w:hAnsi="Roboto"/>
          <w:b/>
          <w:bCs/>
          <w:i/>
          <w:iCs/>
          <w:sz w:val="20"/>
        </w:rPr>
      </w:pPr>
      <w:r>
        <w:rPr>
          <w:rFonts w:ascii="Roboto" w:hAnsi="Roboto"/>
          <w:b/>
          <w:bCs/>
          <w:i/>
          <w:iCs/>
          <w:noProof/>
          <w:sz w:val="20"/>
        </w:rPr>
        <w:drawing>
          <wp:inline distT="0" distB="0" distL="0" distR="0" wp14:anchorId="16CA9B98" wp14:editId="75BFD215">
            <wp:extent cx="2343150" cy="1562100"/>
            <wp:effectExtent l="0" t="0" r="0" b="0"/>
            <wp:docPr id="39050792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44782" cy="1563188"/>
                    </a:xfrm>
                    <a:prstGeom prst="rect">
                      <a:avLst/>
                    </a:prstGeom>
                    <a:noFill/>
                    <a:ln>
                      <a:noFill/>
                    </a:ln>
                  </pic:spPr>
                </pic:pic>
              </a:graphicData>
            </a:graphic>
          </wp:inline>
        </w:drawing>
      </w:r>
    </w:p>
    <w:p w14:paraId="5DC496DF" w14:textId="094606E2"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LiSEC: Rahmenaufhänger von LiSEC</w:t>
      </w:r>
    </w:p>
    <w:p w14:paraId="255A4ED1" w14:textId="768817BC" w:rsidR="007D0B12" w:rsidRDefault="00E70F58" w:rsidP="003E5557">
      <w:pPr>
        <w:widowControl w:val="0"/>
        <w:spacing w:after="0" w:line="360" w:lineRule="auto"/>
        <w:jc w:val="both"/>
        <w:rPr>
          <w:rFonts w:ascii="Roboto" w:hAnsi="Roboto"/>
          <w:b/>
          <w:bCs/>
          <w:i/>
          <w:iCs/>
          <w:sz w:val="20"/>
        </w:rPr>
      </w:pPr>
      <w:r>
        <w:rPr>
          <w:rFonts w:ascii="Roboto" w:hAnsi="Roboto"/>
          <w:b/>
          <w:bCs/>
          <w:i/>
          <w:iCs/>
          <w:noProof/>
          <w:sz w:val="20"/>
        </w:rPr>
        <w:lastRenderedPageBreak/>
        <w:drawing>
          <wp:inline distT="0" distB="0" distL="0" distR="0" wp14:anchorId="5E0375BD" wp14:editId="45C8C9F9">
            <wp:extent cx="2343150" cy="1562100"/>
            <wp:effectExtent l="0" t="0" r="0" b="0"/>
            <wp:docPr id="1255796845"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44178" cy="1562785"/>
                    </a:xfrm>
                    <a:prstGeom prst="rect">
                      <a:avLst/>
                    </a:prstGeom>
                    <a:noFill/>
                    <a:ln>
                      <a:noFill/>
                    </a:ln>
                  </pic:spPr>
                </pic:pic>
              </a:graphicData>
            </a:graphic>
          </wp:inline>
        </w:drawing>
      </w:r>
    </w:p>
    <w:p w14:paraId="0D01DC01" w14:textId="2039B68C" w:rsidR="003E5557" w:rsidRPr="007D0B12" w:rsidRDefault="003E5557" w:rsidP="003E5557">
      <w:pPr>
        <w:widowControl w:val="0"/>
        <w:spacing w:after="0" w:line="360" w:lineRule="auto"/>
        <w:jc w:val="both"/>
        <w:rPr>
          <w:rFonts w:ascii="Roboto" w:hAnsi="Roboto"/>
          <w:b/>
          <w:bCs/>
          <w:sz w:val="20"/>
        </w:rPr>
      </w:pPr>
      <w:r>
        <w:rPr>
          <w:rFonts w:ascii="Roboto" w:hAnsi="Roboto"/>
          <w:b/>
          <w:i/>
          <w:sz w:val="20"/>
        </w:rPr>
        <w:t>© LiSEC: LiSEC BSV-45NK Biegeanlage für Abstandhalterrahmen</w:t>
      </w:r>
    </w:p>
    <w:p w14:paraId="57BDE919" w14:textId="335769CA" w:rsidR="007D0B12" w:rsidRPr="007365D2" w:rsidRDefault="00E70F58" w:rsidP="003E5557">
      <w:pPr>
        <w:widowControl w:val="0"/>
        <w:spacing w:after="0" w:line="360" w:lineRule="auto"/>
        <w:jc w:val="both"/>
        <w:rPr>
          <w:rFonts w:ascii="Roboto" w:hAnsi="Roboto"/>
          <w:b/>
          <w:bCs/>
          <w:i/>
          <w:iCs/>
          <w:sz w:val="20"/>
        </w:rPr>
      </w:pPr>
      <w:r>
        <w:rPr>
          <w:rFonts w:ascii="Roboto" w:hAnsi="Roboto"/>
          <w:b/>
          <w:i/>
          <w:noProof/>
          <w:sz w:val="20"/>
        </w:rPr>
        <w:drawing>
          <wp:inline distT="0" distB="0" distL="0" distR="0" wp14:anchorId="3B8231DD" wp14:editId="0CBFD011">
            <wp:extent cx="2343150" cy="1562100"/>
            <wp:effectExtent l="0" t="0" r="0" b="0"/>
            <wp:docPr id="173847423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48174" cy="1565449"/>
                    </a:xfrm>
                    <a:prstGeom prst="rect">
                      <a:avLst/>
                    </a:prstGeom>
                    <a:noFill/>
                    <a:ln>
                      <a:noFill/>
                    </a:ln>
                  </pic:spPr>
                </pic:pic>
              </a:graphicData>
            </a:graphic>
          </wp:inline>
        </w:drawing>
      </w:r>
    </w:p>
    <w:p w14:paraId="22BECF83" w14:textId="18ED1402"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LiSEC: Verschiedene von Metro Performance Glass verarbeitete Glassorten</w:t>
      </w:r>
    </w:p>
    <w:p w14:paraId="5B9DE67E" w14:textId="005F4C71" w:rsidR="007D0B12" w:rsidRDefault="00E70F58" w:rsidP="00546669">
      <w:pPr>
        <w:widowControl w:val="0"/>
        <w:spacing w:after="0" w:line="360" w:lineRule="auto"/>
        <w:jc w:val="both"/>
        <w:rPr>
          <w:rFonts w:ascii="Roboto" w:hAnsi="Roboto"/>
          <w:sz w:val="20"/>
        </w:rPr>
      </w:pPr>
      <w:r>
        <w:rPr>
          <w:rFonts w:ascii="Roboto" w:hAnsi="Roboto"/>
          <w:noProof/>
          <w:sz w:val="20"/>
        </w:rPr>
        <w:drawing>
          <wp:inline distT="0" distB="0" distL="0" distR="0" wp14:anchorId="6304293F" wp14:editId="31AF3772">
            <wp:extent cx="2399983" cy="1599989"/>
            <wp:effectExtent l="0" t="0" r="635" b="635"/>
            <wp:docPr id="2080956307"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04822" cy="1603215"/>
                    </a:xfrm>
                    <a:prstGeom prst="rect">
                      <a:avLst/>
                    </a:prstGeom>
                    <a:noFill/>
                    <a:ln>
                      <a:noFill/>
                    </a:ln>
                  </pic:spPr>
                </pic:pic>
              </a:graphicData>
            </a:graphic>
          </wp:inline>
        </w:drawing>
      </w:r>
    </w:p>
    <w:p w14:paraId="6713C8DC" w14:textId="6B9D68C7"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xml:space="preserve">© LiSEC: Produktionsplanungssoftware </w:t>
      </w:r>
    </w:p>
    <w:p w14:paraId="230E4FDB" w14:textId="2DE76557" w:rsidR="007D0B12" w:rsidRDefault="00E70F58" w:rsidP="00546669">
      <w:pPr>
        <w:widowControl w:val="0"/>
        <w:spacing w:after="0" w:line="360" w:lineRule="auto"/>
        <w:jc w:val="both"/>
        <w:rPr>
          <w:rFonts w:ascii="Roboto" w:hAnsi="Roboto"/>
          <w:sz w:val="20"/>
        </w:rPr>
      </w:pPr>
      <w:r>
        <w:rPr>
          <w:rFonts w:ascii="Roboto" w:hAnsi="Roboto"/>
          <w:noProof/>
          <w:sz w:val="20"/>
        </w:rPr>
        <w:drawing>
          <wp:inline distT="0" distB="0" distL="0" distR="0" wp14:anchorId="21278F34" wp14:editId="05AD7425">
            <wp:extent cx="2486025" cy="1657350"/>
            <wp:effectExtent l="0" t="0" r="9525" b="0"/>
            <wp:docPr id="173538543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87357" cy="1658238"/>
                    </a:xfrm>
                    <a:prstGeom prst="rect">
                      <a:avLst/>
                    </a:prstGeom>
                    <a:noFill/>
                    <a:ln>
                      <a:noFill/>
                    </a:ln>
                  </pic:spPr>
                </pic:pic>
              </a:graphicData>
            </a:graphic>
          </wp:inline>
        </w:drawing>
      </w:r>
    </w:p>
    <w:p w14:paraId="7FA930FB" w14:textId="7EFDD9E7"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LiSEC: LiSEC-Glasverarbeitungslinie</w:t>
      </w:r>
    </w:p>
    <w:p w14:paraId="024EEDBE" w14:textId="602CF697" w:rsidR="002D77E8" w:rsidRPr="001501C6" w:rsidRDefault="00E70F58" w:rsidP="002D77E8">
      <w:pPr>
        <w:widowControl w:val="0"/>
        <w:spacing w:after="0" w:line="360" w:lineRule="auto"/>
        <w:jc w:val="both"/>
        <w:rPr>
          <w:rFonts w:ascii="Roboto" w:hAnsi="Roboto"/>
          <w:b/>
          <w:sz w:val="20"/>
        </w:rPr>
      </w:pPr>
      <w:r>
        <w:rPr>
          <w:rFonts w:ascii="Roboto" w:hAnsi="Roboto"/>
          <w:noProof/>
          <w:sz w:val="20"/>
        </w:rPr>
        <w:lastRenderedPageBreak/>
        <w:drawing>
          <wp:inline distT="0" distB="0" distL="0" distR="0" wp14:anchorId="37FCDD0B" wp14:editId="7AB8AED5">
            <wp:extent cx="2571750" cy="1714500"/>
            <wp:effectExtent l="0" t="0" r="0" b="0"/>
            <wp:docPr id="37844410"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73240" cy="1715493"/>
                    </a:xfrm>
                    <a:prstGeom prst="rect">
                      <a:avLst/>
                    </a:prstGeom>
                    <a:noFill/>
                    <a:ln>
                      <a:noFill/>
                    </a:ln>
                  </pic:spPr>
                </pic:pic>
              </a:graphicData>
            </a:graphic>
          </wp:inline>
        </w:drawing>
      </w:r>
    </w:p>
    <w:p w14:paraId="290354B6" w14:textId="1130A2D7" w:rsidR="002D77E8" w:rsidRPr="002D77E8" w:rsidRDefault="002D77E8" w:rsidP="002D77E8">
      <w:pPr>
        <w:widowControl w:val="0"/>
        <w:spacing w:after="0" w:line="360" w:lineRule="auto"/>
        <w:jc w:val="both"/>
        <w:rPr>
          <w:rFonts w:ascii="Roboto" w:hAnsi="Roboto"/>
          <w:b/>
          <w:bCs/>
          <w:sz w:val="20"/>
        </w:rPr>
      </w:pPr>
      <w:r>
        <w:rPr>
          <w:rFonts w:ascii="Roboto" w:hAnsi="Roboto"/>
          <w:b/>
          <w:i/>
          <w:sz w:val="20"/>
        </w:rPr>
        <w:t>© LiSEC: Metro Performance Glass Produktion von außen</w:t>
      </w:r>
    </w:p>
    <w:p w14:paraId="1AFFA8A3" w14:textId="5B1C285B" w:rsidR="002D77E8" w:rsidRPr="00950AE5" w:rsidRDefault="002D77E8" w:rsidP="002D77E8">
      <w:pPr>
        <w:widowControl w:val="0"/>
        <w:spacing w:after="0" w:line="360" w:lineRule="auto"/>
        <w:jc w:val="both"/>
        <w:rPr>
          <w:rFonts w:ascii="Roboto" w:hAnsi="Roboto"/>
          <w:b/>
          <w:bCs/>
          <w:sz w:val="20"/>
          <w:lang w:val="de-AT"/>
        </w:rPr>
      </w:pPr>
    </w:p>
    <w:p w14:paraId="7ED069BC" w14:textId="58C91415" w:rsidR="00546669" w:rsidRPr="00950AE5" w:rsidRDefault="00546669" w:rsidP="00546669">
      <w:pPr>
        <w:widowControl w:val="0"/>
        <w:spacing w:after="0" w:line="360" w:lineRule="auto"/>
        <w:jc w:val="both"/>
        <w:rPr>
          <w:rFonts w:ascii="Roboto" w:hAnsi="Roboto"/>
          <w:b/>
          <w:sz w:val="20"/>
          <w:lang w:val="de-AT"/>
        </w:rPr>
      </w:pPr>
    </w:p>
    <w:p w14:paraId="55FF5CD0" w14:textId="77777777" w:rsidR="00C75B7B" w:rsidRPr="00950AE5" w:rsidRDefault="00C75B7B" w:rsidP="00C75B7B">
      <w:pPr>
        <w:widowControl w:val="0"/>
        <w:spacing w:after="0" w:line="240" w:lineRule="auto"/>
        <w:jc w:val="both"/>
        <w:rPr>
          <w:rFonts w:ascii="Roboto" w:hAnsi="Roboto"/>
          <w:b/>
          <w:sz w:val="20"/>
          <w:lang w:val="de-AT"/>
        </w:rPr>
      </w:pPr>
    </w:p>
    <w:p w14:paraId="3559F609" w14:textId="77777777" w:rsidR="00C75B7B" w:rsidRPr="00950AE5" w:rsidRDefault="00C75B7B" w:rsidP="00C75B7B">
      <w:pPr>
        <w:widowControl w:val="0"/>
        <w:spacing w:after="0" w:line="240" w:lineRule="auto"/>
        <w:jc w:val="both"/>
        <w:rPr>
          <w:rFonts w:ascii="Roboto" w:hAnsi="Roboto"/>
          <w:b/>
          <w:sz w:val="20"/>
          <w:lang w:val="de-AT"/>
        </w:rPr>
      </w:pPr>
    </w:p>
    <w:p w14:paraId="7DF7A457" w14:textId="6B5EDF72" w:rsidR="0016713F" w:rsidRPr="003C3EC7" w:rsidRDefault="0016713F" w:rsidP="0016713F">
      <w:pPr>
        <w:widowControl w:val="0"/>
        <w:spacing w:after="0" w:line="240" w:lineRule="auto"/>
        <w:jc w:val="both"/>
        <w:rPr>
          <w:rFonts w:ascii="Roboto" w:hAnsi="Roboto" w:cs="Arial"/>
          <w:b/>
          <w:sz w:val="20"/>
          <w:szCs w:val="20"/>
        </w:rPr>
      </w:pPr>
      <w:r>
        <w:rPr>
          <w:rFonts w:ascii="Roboto" w:hAnsi="Roboto"/>
          <w:b/>
          <w:sz w:val="20"/>
        </w:rPr>
        <w:t>Über LiSEC</w:t>
      </w:r>
    </w:p>
    <w:p w14:paraId="652AE605" w14:textId="5CDCA183" w:rsidR="0016713F" w:rsidRDefault="001F6C94" w:rsidP="0016713F">
      <w:pPr>
        <w:spacing w:after="0" w:line="240" w:lineRule="auto"/>
        <w:rPr>
          <w:rFonts w:ascii="Roboto" w:hAnsi="Roboto"/>
          <w:sz w:val="20"/>
        </w:rPr>
      </w:pPr>
      <w:r>
        <w:rPr>
          <w:rFonts w:ascii="Roboto" w:hAnsi="Roboto"/>
          <w:sz w:val="20"/>
        </w:rPr>
        <w:t>LiSEC mit Hauptsitz in Seitenstetten/Amstetten, Österreich, ist eine weltweit tätige Unternehmensgruppe, die seit mehr als 60 Jahren individuelle und umfassende Lösungen für die Flachglasverarbeitung und -veredelung anbietet. 202</w:t>
      </w:r>
      <w:r w:rsidR="00950AE5">
        <w:rPr>
          <w:rFonts w:ascii="Roboto" w:hAnsi="Roboto"/>
          <w:sz w:val="20"/>
        </w:rPr>
        <w:t>5</w:t>
      </w:r>
      <w:r>
        <w:rPr>
          <w:rFonts w:ascii="Roboto" w:hAnsi="Roboto"/>
          <w:sz w:val="20"/>
        </w:rPr>
        <w:t xml:space="preserve"> erwirtschaftete der Konzern mit rund 1.300 Mitarbeitern an 25 Standorten Gesamterträge von rund 300 Millionen Euro bei einer Exportquote von über</w:t>
      </w:r>
      <w:r w:rsidR="00950AE5">
        <w:rPr>
          <w:rFonts w:ascii="Roboto" w:hAnsi="Roboto"/>
          <w:sz w:val="20"/>
        </w:rPr>
        <w:t xml:space="preserve"> ca.</w:t>
      </w:r>
      <w:r>
        <w:rPr>
          <w:rFonts w:ascii="Roboto" w:hAnsi="Roboto"/>
          <w:sz w:val="20"/>
        </w:rPr>
        <w:t xml:space="preserve"> 95 Prozent. LiSEC steht für hochwertige Anlagen und Systeme sowie für integrierte Komplettkonzepte inklusive Software entlang der gesamten Prozesskette der Flachglasverarbeitung. Die Produktpalette umfasst sowohl Einzelmaschinen als auch komplette Produktionslinien für den Glaszuschnitt, die Bearbeitung von Glaskanten und Glasoberflächen und zur Herstellung von Isolier- und Verbundglas sowie die zugehörige Intra- und Extralogistik. Die Kunden profitieren von der Zusammenarbeit mit einem Komplettanbieter, der bei der Umsetzung von Großprojekten über umfassende Erfahrung sowie über ein weltweites Servicenetzwerk verfügt.</w:t>
      </w:r>
    </w:p>
    <w:p w14:paraId="40581A5C" w14:textId="77777777" w:rsidR="001F6C94" w:rsidRPr="00950AE5" w:rsidRDefault="001F6C94" w:rsidP="0016713F">
      <w:pPr>
        <w:spacing w:after="0" w:line="240" w:lineRule="auto"/>
        <w:rPr>
          <w:rFonts w:ascii="Roboto" w:hAnsi="Roboto" w:cs="Arial"/>
          <w:sz w:val="20"/>
          <w:szCs w:val="20"/>
          <w:lang w:val="de-AT"/>
        </w:rPr>
      </w:pPr>
    </w:p>
    <w:p w14:paraId="39C741A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Weitere Informationen:</w:t>
      </w:r>
      <w:r>
        <w:rPr>
          <w:rFonts w:ascii="Roboto" w:hAnsi="Roboto"/>
          <w:color w:val="000000"/>
          <w:sz w:val="20"/>
        </w:rPr>
        <w:br/>
      </w:r>
      <w:r>
        <w:rPr>
          <w:rFonts w:ascii="Roboto" w:hAnsi="Roboto"/>
          <w:sz w:val="20"/>
        </w:rPr>
        <w:t>Claudia GUSCHLBAUER</w:t>
      </w:r>
    </w:p>
    <w:p w14:paraId="2C2E9CD4"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Direktor für Marketing und Unternehmenskommunikation</w:t>
      </w:r>
    </w:p>
    <w:p w14:paraId="13433FD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p>
    <w:p w14:paraId="15F4F83F" w14:textId="3BE37970" w:rsidR="0016713F" w:rsidRPr="002D77E8" w:rsidRDefault="0016713F" w:rsidP="0016713F">
      <w:pPr>
        <w:spacing w:after="0" w:line="240" w:lineRule="auto"/>
        <w:rPr>
          <w:rFonts w:ascii="Roboto" w:hAnsi="Roboto" w:cs="Arial"/>
        </w:rPr>
      </w:pPr>
      <w:r>
        <w:rPr>
          <w:rFonts w:ascii="Roboto" w:hAnsi="Roboto"/>
          <w:sz w:val="20"/>
        </w:rPr>
        <w:t>Österreich GmbH</w:t>
      </w:r>
      <w:r>
        <w:rPr>
          <w:rFonts w:ascii="Roboto" w:hAnsi="Roboto"/>
          <w:sz w:val="20"/>
        </w:rPr>
        <w:br/>
        <w:t>Peter-LiSEC-Str. 1 – 3353 Seitenstetten, Österreich</w:t>
      </w:r>
      <w:r>
        <w:rPr>
          <w:rFonts w:ascii="Roboto" w:hAnsi="Roboto"/>
          <w:sz w:val="20"/>
        </w:rPr>
        <w:br/>
        <w:t>Tel.: +43 7477 405-1115</w:t>
      </w:r>
      <w:r>
        <w:rPr>
          <w:rFonts w:ascii="Roboto" w:hAnsi="Roboto"/>
          <w:sz w:val="20"/>
        </w:rPr>
        <w:br/>
        <w:t>Mobil: +43 660 871 58 03</w:t>
      </w:r>
      <w:r>
        <w:rPr>
          <w:rFonts w:ascii="Roboto" w:hAnsi="Roboto"/>
          <w:sz w:val="20"/>
        </w:rPr>
        <w:br/>
        <w:t xml:space="preserve">E-Mail: </w:t>
      </w:r>
      <w:hyperlink r:id="rId24" w:history="1">
        <w:r>
          <w:rPr>
            <w:rStyle w:val="Hyperlink"/>
            <w:rFonts w:ascii="Roboto" w:hAnsi="Roboto"/>
            <w:sz w:val="20"/>
          </w:rPr>
          <w:t>claudia.guschlbauer@LiSEC.com</w:t>
        </w:r>
      </w:hyperlink>
      <w:r>
        <w:rPr>
          <w:rFonts w:ascii="Roboto" w:hAnsi="Roboto"/>
          <w:sz w:val="20"/>
        </w:rPr>
        <w:t xml:space="preserve"> – </w:t>
      </w:r>
      <w:hyperlink r:id="rId25" w:history="1">
        <w:r>
          <w:rPr>
            <w:rStyle w:val="Hyperlink"/>
            <w:rFonts w:ascii="Roboto" w:hAnsi="Roboto"/>
            <w:sz w:val="20"/>
          </w:rPr>
          <w:t>www.LiSEC.com</w:t>
        </w:r>
      </w:hyperlink>
    </w:p>
    <w:p w14:paraId="52BD9AC2" w14:textId="77777777" w:rsidR="00F82153" w:rsidRPr="002D77E8" w:rsidRDefault="00F82153" w:rsidP="009E0D2E">
      <w:pPr>
        <w:rPr>
          <w:lang w:val="de-AT"/>
        </w:rPr>
      </w:pPr>
    </w:p>
    <w:sectPr w:rsidR="00F82153" w:rsidRPr="002D77E8">
      <w:headerReference w:type="default" r:id="rId26"/>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75C7B9" w14:textId="77777777" w:rsidR="00255C54" w:rsidRDefault="00255C54" w:rsidP="00255C54">
      <w:pPr>
        <w:spacing w:after="0" w:line="240" w:lineRule="auto"/>
      </w:pPr>
      <w:r>
        <w:separator/>
      </w:r>
    </w:p>
  </w:endnote>
  <w:endnote w:type="continuationSeparator" w:id="0">
    <w:p w14:paraId="265A67FE" w14:textId="77777777" w:rsidR="00255C54" w:rsidRDefault="00255C54"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B17D93" w14:textId="77777777" w:rsidR="00255C54" w:rsidRDefault="00255C54" w:rsidP="00255C54">
      <w:pPr>
        <w:spacing w:after="0" w:line="240" w:lineRule="auto"/>
      </w:pPr>
      <w:r>
        <w:separator/>
      </w:r>
    </w:p>
  </w:footnote>
  <w:footnote w:type="continuationSeparator" w:id="0">
    <w:p w14:paraId="629A6135" w14:textId="77777777" w:rsidR="00255C54" w:rsidRDefault="00255C54"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1"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PRESSEMITTEILUNG</w:t>
    </w:r>
  </w:p>
  <w:p w14:paraId="446DE97E" w14:textId="77777777" w:rsidR="00255C54" w:rsidRPr="001B34E2" w:rsidRDefault="00255C54" w:rsidP="00255C54">
    <w:pPr>
      <w:pStyle w:val="Kopfzeile"/>
      <w:rPr>
        <w:rFonts w:ascii="Roboto" w:hAnsi="Roboto"/>
        <w:lang w:val="it-IT"/>
      </w:rPr>
    </w:pPr>
  </w:p>
  <w:bookmarkEnd w:id="1"/>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266364D5"/>
    <w:multiLevelType w:val="multilevel"/>
    <w:tmpl w:val="1B12F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1386931"/>
    <w:multiLevelType w:val="multilevel"/>
    <w:tmpl w:val="9EA21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90F2E33"/>
    <w:multiLevelType w:val="multilevel"/>
    <w:tmpl w:val="1270D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7" w15:restartNumberingAfterBreak="0">
    <w:nsid w:val="52AD0AAA"/>
    <w:multiLevelType w:val="multilevel"/>
    <w:tmpl w:val="B7BADF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9"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799215B8"/>
    <w:multiLevelType w:val="hybridMultilevel"/>
    <w:tmpl w:val="84C4BFD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208303260">
    <w:abstractNumId w:val="3"/>
  </w:num>
  <w:num w:numId="2" w16cid:durableId="632905916">
    <w:abstractNumId w:val="0"/>
  </w:num>
  <w:num w:numId="3" w16cid:durableId="1566338769">
    <w:abstractNumId w:val="1"/>
  </w:num>
  <w:num w:numId="4" w16cid:durableId="1305162474">
    <w:abstractNumId w:val="6"/>
  </w:num>
  <w:num w:numId="5" w16cid:durableId="1295524591">
    <w:abstractNumId w:val="8"/>
  </w:num>
  <w:num w:numId="6" w16cid:durableId="978726631">
    <w:abstractNumId w:val="9"/>
  </w:num>
  <w:num w:numId="7" w16cid:durableId="1023824053">
    <w:abstractNumId w:val="10"/>
  </w:num>
  <w:num w:numId="8" w16cid:durableId="2077386674">
    <w:abstractNumId w:val="7"/>
  </w:num>
  <w:num w:numId="9" w16cid:durableId="2001932230">
    <w:abstractNumId w:val="2"/>
  </w:num>
  <w:num w:numId="10" w16cid:durableId="1338003869">
    <w:abstractNumId w:val="5"/>
  </w:num>
  <w:num w:numId="11" w16cid:durableId="153245499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1126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4156"/>
    <w:rsid w:val="000068D0"/>
    <w:rsid w:val="00014118"/>
    <w:rsid w:val="000250CB"/>
    <w:rsid w:val="00041FFD"/>
    <w:rsid w:val="00057D14"/>
    <w:rsid w:val="000711FB"/>
    <w:rsid w:val="00074EF9"/>
    <w:rsid w:val="0009634D"/>
    <w:rsid w:val="000A2CBE"/>
    <w:rsid w:val="000B2645"/>
    <w:rsid w:val="000B52E7"/>
    <w:rsid w:val="000B5769"/>
    <w:rsid w:val="000D145D"/>
    <w:rsid w:val="000E2E23"/>
    <w:rsid w:val="000F31E1"/>
    <w:rsid w:val="00116055"/>
    <w:rsid w:val="00123B13"/>
    <w:rsid w:val="00124D0E"/>
    <w:rsid w:val="00135629"/>
    <w:rsid w:val="001358A1"/>
    <w:rsid w:val="001501C6"/>
    <w:rsid w:val="0016713F"/>
    <w:rsid w:val="001B0A79"/>
    <w:rsid w:val="001E0DCF"/>
    <w:rsid w:val="001F3E68"/>
    <w:rsid w:val="001F4659"/>
    <w:rsid w:val="001F6C94"/>
    <w:rsid w:val="00225935"/>
    <w:rsid w:val="00232C29"/>
    <w:rsid w:val="00240A13"/>
    <w:rsid w:val="00255C54"/>
    <w:rsid w:val="002662A3"/>
    <w:rsid w:val="00267A3E"/>
    <w:rsid w:val="002761AA"/>
    <w:rsid w:val="00280F63"/>
    <w:rsid w:val="002A1600"/>
    <w:rsid w:val="002B4D2F"/>
    <w:rsid w:val="002B77B5"/>
    <w:rsid w:val="002C033C"/>
    <w:rsid w:val="002D77E8"/>
    <w:rsid w:val="003122A6"/>
    <w:rsid w:val="0032244E"/>
    <w:rsid w:val="003316EF"/>
    <w:rsid w:val="00332919"/>
    <w:rsid w:val="0033642D"/>
    <w:rsid w:val="00336A38"/>
    <w:rsid w:val="003A0F5B"/>
    <w:rsid w:val="003C051C"/>
    <w:rsid w:val="003C45D5"/>
    <w:rsid w:val="003E310F"/>
    <w:rsid w:val="003E45BF"/>
    <w:rsid w:val="003E5557"/>
    <w:rsid w:val="003F3CC9"/>
    <w:rsid w:val="003F5BE9"/>
    <w:rsid w:val="00400221"/>
    <w:rsid w:val="00402467"/>
    <w:rsid w:val="00407757"/>
    <w:rsid w:val="0041606C"/>
    <w:rsid w:val="00423C98"/>
    <w:rsid w:val="00460F67"/>
    <w:rsid w:val="0046558A"/>
    <w:rsid w:val="00470D17"/>
    <w:rsid w:val="0047278A"/>
    <w:rsid w:val="00480047"/>
    <w:rsid w:val="004807FD"/>
    <w:rsid w:val="004853D3"/>
    <w:rsid w:val="004A3448"/>
    <w:rsid w:val="00535C28"/>
    <w:rsid w:val="00546669"/>
    <w:rsid w:val="005537CD"/>
    <w:rsid w:val="00570F9D"/>
    <w:rsid w:val="0057436E"/>
    <w:rsid w:val="00581090"/>
    <w:rsid w:val="005A32B5"/>
    <w:rsid w:val="005A60CB"/>
    <w:rsid w:val="005A6D7B"/>
    <w:rsid w:val="005B00D0"/>
    <w:rsid w:val="005B622A"/>
    <w:rsid w:val="005C4B0D"/>
    <w:rsid w:val="005C4C69"/>
    <w:rsid w:val="005D381C"/>
    <w:rsid w:val="00603684"/>
    <w:rsid w:val="00612092"/>
    <w:rsid w:val="00616624"/>
    <w:rsid w:val="00633522"/>
    <w:rsid w:val="006348F0"/>
    <w:rsid w:val="00635280"/>
    <w:rsid w:val="00641852"/>
    <w:rsid w:val="00663EC9"/>
    <w:rsid w:val="00682E37"/>
    <w:rsid w:val="0068595B"/>
    <w:rsid w:val="00693A48"/>
    <w:rsid w:val="006975E8"/>
    <w:rsid w:val="0069793A"/>
    <w:rsid w:val="006A20F2"/>
    <w:rsid w:val="006A462B"/>
    <w:rsid w:val="006B00F0"/>
    <w:rsid w:val="006D1A3E"/>
    <w:rsid w:val="006D2E0F"/>
    <w:rsid w:val="006E5A9A"/>
    <w:rsid w:val="006F1877"/>
    <w:rsid w:val="007221D3"/>
    <w:rsid w:val="007232B0"/>
    <w:rsid w:val="007365D2"/>
    <w:rsid w:val="00752207"/>
    <w:rsid w:val="00754255"/>
    <w:rsid w:val="007711C2"/>
    <w:rsid w:val="0077331E"/>
    <w:rsid w:val="0077551C"/>
    <w:rsid w:val="00793B91"/>
    <w:rsid w:val="00794180"/>
    <w:rsid w:val="00794A9E"/>
    <w:rsid w:val="00796D5C"/>
    <w:rsid w:val="007B267C"/>
    <w:rsid w:val="007B79C4"/>
    <w:rsid w:val="007D0B12"/>
    <w:rsid w:val="007E5D67"/>
    <w:rsid w:val="007E7940"/>
    <w:rsid w:val="007F2E94"/>
    <w:rsid w:val="00802F54"/>
    <w:rsid w:val="00811924"/>
    <w:rsid w:val="008125FC"/>
    <w:rsid w:val="00831EF3"/>
    <w:rsid w:val="00833FC0"/>
    <w:rsid w:val="008406E1"/>
    <w:rsid w:val="00862B01"/>
    <w:rsid w:val="00876E4A"/>
    <w:rsid w:val="00877BE5"/>
    <w:rsid w:val="00883080"/>
    <w:rsid w:val="008837C9"/>
    <w:rsid w:val="00885A34"/>
    <w:rsid w:val="008945CA"/>
    <w:rsid w:val="00895456"/>
    <w:rsid w:val="00895927"/>
    <w:rsid w:val="008969AD"/>
    <w:rsid w:val="008A185C"/>
    <w:rsid w:val="008A1B63"/>
    <w:rsid w:val="008A2C48"/>
    <w:rsid w:val="008A3B44"/>
    <w:rsid w:val="008A3E57"/>
    <w:rsid w:val="008A41AB"/>
    <w:rsid w:val="008B2CC4"/>
    <w:rsid w:val="008C736C"/>
    <w:rsid w:val="00900AF2"/>
    <w:rsid w:val="00913C4C"/>
    <w:rsid w:val="00915CD0"/>
    <w:rsid w:val="00916F6C"/>
    <w:rsid w:val="0092079E"/>
    <w:rsid w:val="0093017D"/>
    <w:rsid w:val="0093082F"/>
    <w:rsid w:val="00934F05"/>
    <w:rsid w:val="00945056"/>
    <w:rsid w:val="00950AE5"/>
    <w:rsid w:val="009534A2"/>
    <w:rsid w:val="009548CD"/>
    <w:rsid w:val="0095519F"/>
    <w:rsid w:val="009559AA"/>
    <w:rsid w:val="00963247"/>
    <w:rsid w:val="00963573"/>
    <w:rsid w:val="00971599"/>
    <w:rsid w:val="00986D69"/>
    <w:rsid w:val="0099429E"/>
    <w:rsid w:val="009A1449"/>
    <w:rsid w:val="009A50FA"/>
    <w:rsid w:val="009A6777"/>
    <w:rsid w:val="009A6A67"/>
    <w:rsid w:val="009B75B7"/>
    <w:rsid w:val="009C0134"/>
    <w:rsid w:val="009C2778"/>
    <w:rsid w:val="009C4B91"/>
    <w:rsid w:val="009D10E4"/>
    <w:rsid w:val="009D3A2B"/>
    <w:rsid w:val="009E0D2E"/>
    <w:rsid w:val="009E6366"/>
    <w:rsid w:val="009F4443"/>
    <w:rsid w:val="00A14AC5"/>
    <w:rsid w:val="00A169DC"/>
    <w:rsid w:val="00A25938"/>
    <w:rsid w:val="00A3638D"/>
    <w:rsid w:val="00A44967"/>
    <w:rsid w:val="00A63FF7"/>
    <w:rsid w:val="00A832F8"/>
    <w:rsid w:val="00A92C5B"/>
    <w:rsid w:val="00AA23EA"/>
    <w:rsid w:val="00AC64A1"/>
    <w:rsid w:val="00AD360A"/>
    <w:rsid w:val="00AD5E6B"/>
    <w:rsid w:val="00AE296E"/>
    <w:rsid w:val="00AE7678"/>
    <w:rsid w:val="00AF07A7"/>
    <w:rsid w:val="00AF7730"/>
    <w:rsid w:val="00B115E0"/>
    <w:rsid w:val="00B3147A"/>
    <w:rsid w:val="00B37A5A"/>
    <w:rsid w:val="00B64917"/>
    <w:rsid w:val="00B64CA5"/>
    <w:rsid w:val="00B656F1"/>
    <w:rsid w:val="00B7461F"/>
    <w:rsid w:val="00BB1F3F"/>
    <w:rsid w:val="00BB1F4E"/>
    <w:rsid w:val="00BC00A6"/>
    <w:rsid w:val="00BC6795"/>
    <w:rsid w:val="00BD4607"/>
    <w:rsid w:val="00BE34B7"/>
    <w:rsid w:val="00C01032"/>
    <w:rsid w:val="00C267AD"/>
    <w:rsid w:val="00C33896"/>
    <w:rsid w:val="00C36E5B"/>
    <w:rsid w:val="00C402CE"/>
    <w:rsid w:val="00C4673B"/>
    <w:rsid w:val="00C610EA"/>
    <w:rsid w:val="00C70E6E"/>
    <w:rsid w:val="00C75B7B"/>
    <w:rsid w:val="00CA45B9"/>
    <w:rsid w:val="00CD49B2"/>
    <w:rsid w:val="00CE673C"/>
    <w:rsid w:val="00CF0600"/>
    <w:rsid w:val="00D13C52"/>
    <w:rsid w:val="00D14942"/>
    <w:rsid w:val="00D3059F"/>
    <w:rsid w:val="00D502D8"/>
    <w:rsid w:val="00D53909"/>
    <w:rsid w:val="00D62C28"/>
    <w:rsid w:val="00D74532"/>
    <w:rsid w:val="00D80F19"/>
    <w:rsid w:val="00D81922"/>
    <w:rsid w:val="00D845BD"/>
    <w:rsid w:val="00D87E60"/>
    <w:rsid w:val="00D95CC0"/>
    <w:rsid w:val="00DA0818"/>
    <w:rsid w:val="00DA7DDE"/>
    <w:rsid w:val="00DB4911"/>
    <w:rsid w:val="00DC7A7A"/>
    <w:rsid w:val="00DF4296"/>
    <w:rsid w:val="00E00CDA"/>
    <w:rsid w:val="00E05B29"/>
    <w:rsid w:val="00E15CE7"/>
    <w:rsid w:val="00E406E5"/>
    <w:rsid w:val="00E54631"/>
    <w:rsid w:val="00E61620"/>
    <w:rsid w:val="00E6637A"/>
    <w:rsid w:val="00E70F58"/>
    <w:rsid w:val="00E946E0"/>
    <w:rsid w:val="00EB5D46"/>
    <w:rsid w:val="00EC08C3"/>
    <w:rsid w:val="00EE683F"/>
    <w:rsid w:val="00EF0995"/>
    <w:rsid w:val="00EF20BF"/>
    <w:rsid w:val="00F379C8"/>
    <w:rsid w:val="00F51891"/>
    <w:rsid w:val="00F631DE"/>
    <w:rsid w:val="00F70577"/>
    <w:rsid w:val="00F82153"/>
    <w:rsid w:val="00F87280"/>
    <w:rsid w:val="00FB3308"/>
    <w:rsid w:val="00FF21C3"/>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12641"/>
    <o:shapelayout v:ext="edit">
      <o:idmap v:ext="edit" data="1"/>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A3E57"/>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character" w:styleId="NichtaufgelsteErwhnung">
    <w:name w:val="Unresolved Mention"/>
    <w:basedOn w:val="Absatz-Standardschriftart"/>
    <w:uiPriority w:val="99"/>
    <w:semiHidden/>
    <w:unhideWhenUsed/>
    <w:rsid w:val="006975E8"/>
    <w:rPr>
      <w:color w:val="605E5C"/>
      <w:shd w:val="clear" w:color="auto" w:fill="E1DFDD"/>
    </w:rPr>
  </w:style>
  <w:style w:type="paragraph" w:styleId="StandardWeb">
    <w:name w:val="Normal (Web)"/>
    <w:basedOn w:val="Standard"/>
    <w:uiPriority w:val="99"/>
    <w:semiHidden/>
    <w:unhideWhenUsed/>
    <w:rsid w:val="002D77E8"/>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825271">
      <w:bodyDiv w:val="1"/>
      <w:marLeft w:val="0"/>
      <w:marRight w:val="0"/>
      <w:marTop w:val="0"/>
      <w:marBottom w:val="0"/>
      <w:divBdr>
        <w:top w:val="none" w:sz="0" w:space="0" w:color="auto"/>
        <w:left w:val="none" w:sz="0" w:space="0" w:color="auto"/>
        <w:bottom w:val="none" w:sz="0" w:space="0" w:color="auto"/>
        <w:right w:val="none" w:sz="0" w:space="0" w:color="auto"/>
      </w:divBdr>
    </w:div>
    <w:div w:id="49545405">
      <w:bodyDiv w:val="1"/>
      <w:marLeft w:val="0"/>
      <w:marRight w:val="0"/>
      <w:marTop w:val="0"/>
      <w:marBottom w:val="0"/>
      <w:divBdr>
        <w:top w:val="none" w:sz="0" w:space="0" w:color="auto"/>
        <w:left w:val="none" w:sz="0" w:space="0" w:color="auto"/>
        <w:bottom w:val="none" w:sz="0" w:space="0" w:color="auto"/>
        <w:right w:val="none" w:sz="0" w:space="0" w:color="auto"/>
      </w:divBdr>
    </w:div>
    <w:div w:id="62264516">
      <w:bodyDiv w:val="1"/>
      <w:marLeft w:val="0"/>
      <w:marRight w:val="0"/>
      <w:marTop w:val="0"/>
      <w:marBottom w:val="0"/>
      <w:divBdr>
        <w:top w:val="none" w:sz="0" w:space="0" w:color="auto"/>
        <w:left w:val="none" w:sz="0" w:space="0" w:color="auto"/>
        <w:bottom w:val="none" w:sz="0" w:space="0" w:color="auto"/>
        <w:right w:val="none" w:sz="0" w:space="0" w:color="auto"/>
      </w:divBdr>
    </w:div>
    <w:div w:id="71246685">
      <w:bodyDiv w:val="1"/>
      <w:marLeft w:val="0"/>
      <w:marRight w:val="0"/>
      <w:marTop w:val="0"/>
      <w:marBottom w:val="0"/>
      <w:divBdr>
        <w:top w:val="none" w:sz="0" w:space="0" w:color="auto"/>
        <w:left w:val="none" w:sz="0" w:space="0" w:color="auto"/>
        <w:bottom w:val="none" w:sz="0" w:space="0" w:color="auto"/>
        <w:right w:val="none" w:sz="0" w:space="0" w:color="auto"/>
      </w:divBdr>
    </w:div>
    <w:div w:id="234054438">
      <w:bodyDiv w:val="1"/>
      <w:marLeft w:val="0"/>
      <w:marRight w:val="0"/>
      <w:marTop w:val="0"/>
      <w:marBottom w:val="0"/>
      <w:divBdr>
        <w:top w:val="none" w:sz="0" w:space="0" w:color="auto"/>
        <w:left w:val="none" w:sz="0" w:space="0" w:color="auto"/>
        <w:bottom w:val="none" w:sz="0" w:space="0" w:color="auto"/>
        <w:right w:val="none" w:sz="0" w:space="0" w:color="auto"/>
      </w:divBdr>
    </w:div>
    <w:div w:id="287200535">
      <w:bodyDiv w:val="1"/>
      <w:marLeft w:val="0"/>
      <w:marRight w:val="0"/>
      <w:marTop w:val="0"/>
      <w:marBottom w:val="0"/>
      <w:divBdr>
        <w:top w:val="none" w:sz="0" w:space="0" w:color="auto"/>
        <w:left w:val="none" w:sz="0" w:space="0" w:color="auto"/>
        <w:bottom w:val="none" w:sz="0" w:space="0" w:color="auto"/>
        <w:right w:val="none" w:sz="0" w:space="0" w:color="auto"/>
      </w:divBdr>
    </w:div>
    <w:div w:id="323434002">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15519725">
      <w:bodyDiv w:val="1"/>
      <w:marLeft w:val="0"/>
      <w:marRight w:val="0"/>
      <w:marTop w:val="0"/>
      <w:marBottom w:val="0"/>
      <w:divBdr>
        <w:top w:val="none" w:sz="0" w:space="0" w:color="auto"/>
        <w:left w:val="none" w:sz="0" w:space="0" w:color="auto"/>
        <w:bottom w:val="none" w:sz="0" w:space="0" w:color="auto"/>
        <w:right w:val="none" w:sz="0" w:space="0" w:color="auto"/>
      </w:divBdr>
    </w:div>
    <w:div w:id="487944090">
      <w:bodyDiv w:val="1"/>
      <w:marLeft w:val="0"/>
      <w:marRight w:val="0"/>
      <w:marTop w:val="0"/>
      <w:marBottom w:val="0"/>
      <w:divBdr>
        <w:top w:val="none" w:sz="0" w:space="0" w:color="auto"/>
        <w:left w:val="none" w:sz="0" w:space="0" w:color="auto"/>
        <w:bottom w:val="none" w:sz="0" w:space="0" w:color="auto"/>
        <w:right w:val="none" w:sz="0" w:space="0" w:color="auto"/>
      </w:divBdr>
    </w:div>
    <w:div w:id="496073388">
      <w:bodyDiv w:val="1"/>
      <w:marLeft w:val="0"/>
      <w:marRight w:val="0"/>
      <w:marTop w:val="0"/>
      <w:marBottom w:val="0"/>
      <w:divBdr>
        <w:top w:val="none" w:sz="0" w:space="0" w:color="auto"/>
        <w:left w:val="none" w:sz="0" w:space="0" w:color="auto"/>
        <w:bottom w:val="none" w:sz="0" w:space="0" w:color="auto"/>
        <w:right w:val="none" w:sz="0" w:space="0" w:color="auto"/>
      </w:divBdr>
    </w:div>
    <w:div w:id="516964754">
      <w:bodyDiv w:val="1"/>
      <w:marLeft w:val="0"/>
      <w:marRight w:val="0"/>
      <w:marTop w:val="0"/>
      <w:marBottom w:val="0"/>
      <w:divBdr>
        <w:top w:val="none" w:sz="0" w:space="0" w:color="auto"/>
        <w:left w:val="none" w:sz="0" w:space="0" w:color="auto"/>
        <w:bottom w:val="none" w:sz="0" w:space="0" w:color="auto"/>
        <w:right w:val="none" w:sz="0" w:space="0" w:color="auto"/>
      </w:divBdr>
    </w:div>
    <w:div w:id="543248459">
      <w:bodyDiv w:val="1"/>
      <w:marLeft w:val="0"/>
      <w:marRight w:val="0"/>
      <w:marTop w:val="0"/>
      <w:marBottom w:val="0"/>
      <w:divBdr>
        <w:top w:val="none" w:sz="0" w:space="0" w:color="auto"/>
        <w:left w:val="none" w:sz="0" w:space="0" w:color="auto"/>
        <w:bottom w:val="none" w:sz="0" w:space="0" w:color="auto"/>
        <w:right w:val="none" w:sz="0" w:space="0" w:color="auto"/>
      </w:divBdr>
    </w:div>
    <w:div w:id="585653316">
      <w:bodyDiv w:val="1"/>
      <w:marLeft w:val="0"/>
      <w:marRight w:val="0"/>
      <w:marTop w:val="0"/>
      <w:marBottom w:val="0"/>
      <w:divBdr>
        <w:top w:val="none" w:sz="0" w:space="0" w:color="auto"/>
        <w:left w:val="none" w:sz="0" w:space="0" w:color="auto"/>
        <w:bottom w:val="none" w:sz="0" w:space="0" w:color="auto"/>
        <w:right w:val="none" w:sz="0" w:space="0" w:color="auto"/>
      </w:divBdr>
      <w:divsChild>
        <w:div w:id="225186904">
          <w:marLeft w:val="0"/>
          <w:marRight w:val="0"/>
          <w:marTop w:val="0"/>
          <w:marBottom w:val="0"/>
          <w:divBdr>
            <w:top w:val="none" w:sz="0" w:space="0" w:color="auto"/>
            <w:left w:val="none" w:sz="0" w:space="0" w:color="auto"/>
            <w:bottom w:val="none" w:sz="0" w:space="0" w:color="auto"/>
            <w:right w:val="none" w:sz="0" w:space="0" w:color="auto"/>
          </w:divBdr>
          <w:divsChild>
            <w:div w:id="507603145">
              <w:marLeft w:val="0"/>
              <w:marRight w:val="0"/>
              <w:marTop w:val="0"/>
              <w:marBottom w:val="0"/>
              <w:divBdr>
                <w:top w:val="none" w:sz="0" w:space="0" w:color="auto"/>
                <w:left w:val="none" w:sz="0" w:space="0" w:color="auto"/>
                <w:bottom w:val="none" w:sz="0" w:space="0" w:color="auto"/>
                <w:right w:val="none" w:sz="0" w:space="0" w:color="auto"/>
              </w:divBdr>
              <w:divsChild>
                <w:div w:id="1018040529">
                  <w:marLeft w:val="0"/>
                  <w:marRight w:val="0"/>
                  <w:marTop w:val="0"/>
                  <w:marBottom w:val="0"/>
                  <w:divBdr>
                    <w:top w:val="none" w:sz="0" w:space="0" w:color="auto"/>
                    <w:left w:val="none" w:sz="0" w:space="0" w:color="auto"/>
                    <w:bottom w:val="none" w:sz="0" w:space="0" w:color="auto"/>
                    <w:right w:val="none" w:sz="0" w:space="0" w:color="auto"/>
                  </w:divBdr>
                  <w:divsChild>
                    <w:div w:id="1275405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787041172">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71189508">
      <w:bodyDiv w:val="1"/>
      <w:marLeft w:val="0"/>
      <w:marRight w:val="0"/>
      <w:marTop w:val="0"/>
      <w:marBottom w:val="0"/>
      <w:divBdr>
        <w:top w:val="none" w:sz="0" w:space="0" w:color="auto"/>
        <w:left w:val="none" w:sz="0" w:space="0" w:color="auto"/>
        <w:bottom w:val="none" w:sz="0" w:space="0" w:color="auto"/>
        <w:right w:val="none" w:sz="0" w:space="0" w:color="auto"/>
      </w:divBdr>
    </w:div>
    <w:div w:id="940844436">
      <w:bodyDiv w:val="1"/>
      <w:marLeft w:val="0"/>
      <w:marRight w:val="0"/>
      <w:marTop w:val="0"/>
      <w:marBottom w:val="0"/>
      <w:divBdr>
        <w:top w:val="none" w:sz="0" w:space="0" w:color="auto"/>
        <w:left w:val="none" w:sz="0" w:space="0" w:color="auto"/>
        <w:bottom w:val="none" w:sz="0" w:space="0" w:color="auto"/>
        <w:right w:val="none" w:sz="0" w:space="0" w:color="auto"/>
      </w:divBdr>
    </w:div>
    <w:div w:id="96732182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9312694">
      <w:bodyDiv w:val="1"/>
      <w:marLeft w:val="0"/>
      <w:marRight w:val="0"/>
      <w:marTop w:val="0"/>
      <w:marBottom w:val="0"/>
      <w:divBdr>
        <w:top w:val="none" w:sz="0" w:space="0" w:color="auto"/>
        <w:left w:val="none" w:sz="0" w:space="0" w:color="auto"/>
        <w:bottom w:val="none" w:sz="0" w:space="0" w:color="auto"/>
        <w:right w:val="none" w:sz="0" w:space="0" w:color="auto"/>
      </w:divBdr>
      <w:divsChild>
        <w:div w:id="365299457">
          <w:marLeft w:val="0"/>
          <w:marRight w:val="0"/>
          <w:marTop w:val="0"/>
          <w:marBottom w:val="0"/>
          <w:divBdr>
            <w:top w:val="none" w:sz="0" w:space="0" w:color="auto"/>
            <w:left w:val="none" w:sz="0" w:space="0" w:color="auto"/>
            <w:bottom w:val="none" w:sz="0" w:space="0" w:color="auto"/>
            <w:right w:val="none" w:sz="0" w:space="0" w:color="auto"/>
          </w:divBdr>
          <w:divsChild>
            <w:div w:id="1388069092">
              <w:marLeft w:val="0"/>
              <w:marRight w:val="0"/>
              <w:marTop w:val="0"/>
              <w:marBottom w:val="0"/>
              <w:divBdr>
                <w:top w:val="none" w:sz="0" w:space="0" w:color="auto"/>
                <w:left w:val="none" w:sz="0" w:space="0" w:color="auto"/>
                <w:bottom w:val="none" w:sz="0" w:space="0" w:color="auto"/>
                <w:right w:val="none" w:sz="0" w:space="0" w:color="auto"/>
              </w:divBdr>
              <w:divsChild>
                <w:div w:id="559512894">
                  <w:marLeft w:val="0"/>
                  <w:marRight w:val="0"/>
                  <w:marTop w:val="0"/>
                  <w:marBottom w:val="0"/>
                  <w:divBdr>
                    <w:top w:val="none" w:sz="0" w:space="0" w:color="auto"/>
                    <w:left w:val="none" w:sz="0" w:space="0" w:color="auto"/>
                    <w:bottom w:val="none" w:sz="0" w:space="0" w:color="auto"/>
                    <w:right w:val="none" w:sz="0" w:space="0" w:color="auto"/>
                  </w:divBdr>
                  <w:divsChild>
                    <w:div w:id="1402020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6993956">
      <w:bodyDiv w:val="1"/>
      <w:marLeft w:val="0"/>
      <w:marRight w:val="0"/>
      <w:marTop w:val="0"/>
      <w:marBottom w:val="0"/>
      <w:divBdr>
        <w:top w:val="none" w:sz="0" w:space="0" w:color="auto"/>
        <w:left w:val="none" w:sz="0" w:space="0" w:color="auto"/>
        <w:bottom w:val="none" w:sz="0" w:space="0" w:color="auto"/>
        <w:right w:val="none" w:sz="0" w:space="0" w:color="auto"/>
      </w:divBdr>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254628636">
      <w:bodyDiv w:val="1"/>
      <w:marLeft w:val="0"/>
      <w:marRight w:val="0"/>
      <w:marTop w:val="0"/>
      <w:marBottom w:val="0"/>
      <w:divBdr>
        <w:top w:val="none" w:sz="0" w:space="0" w:color="auto"/>
        <w:left w:val="none" w:sz="0" w:space="0" w:color="auto"/>
        <w:bottom w:val="none" w:sz="0" w:space="0" w:color="auto"/>
        <w:right w:val="none" w:sz="0" w:space="0" w:color="auto"/>
      </w:divBdr>
    </w:div>
    <w:div w:id="1299989722">
      <w:bodyDiv w:val="1"/>
      <w:marLeft w:val="0"/>
      <w:marRight w:val="0"/>
      <w:marTop w:val="0"/>
      <w:marBottom w:val="0"/>
      <w:divBdr>
        <w:top w:val="none" w:sz="0" w:space="0" w:color="auto"/>
        <w:left w:val="none" w:sz="0" w:space="0" w:color="auto"/>
        <w:bottom w:val="none" w:sz="0" w:space="0" w:color="auto"/>
        <w:right w:val="none" w:sz="0" w:space="0" w:color="auto"/>
      </w:divBdr>
    </w:div>
    <w:div w:id="1312834550">
      <w:bodyDiv w:val="1"/>
      <w:marLeft w:val="0"/>
      <w:marRight w:val="0"/>
      <w:marTop w:val="0"/>
      <w:marBottom w:val="0"/>
      <w:divBdr>
        <w:top w:val="none" w:sz="0" w:space="0" w:color="auto"/>
        <w:left w:val="none" w:sz="0" w:space="0" w:color="auto"/>
        <w:bottom w:val="none" w:sz="0" w:space="0" w:color="auto"/>
        <w:right w:val="none" w:sz="0" w:space="0" w:color="auto"/>
      </w:divBdr>
    </w:div>
    <w:div w:id="1419136064">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516194540">
      <w:bodyDiv w:val="1"/>
      <w:marLeft w:val="0"/>
      <w:marRight w:val="0"/>
      <w:marTop w:val="0"/>
      <w:marBottom w:val="0"/>
      <w:divBdr>
        <w:top w:val="none" w:sz="0" w:space="0" w:color="auto"/>
        <w:left w:val="none" w:sz="0" w:space="0" w:color="auto"/>
        <w:bottom w:val="none" w:sz="0" w:space="0" w:color="auto"/>
        <w:right w:val="none" w:sz="0" w:space="0" w:color="auto"/>
      </w:divBdr>
    </w:div>
    <w:div w:id="1536774817">
      <w:bodyDiv w:val="1"/>
      <w:marLeft w:val="0"/>
      <w:marRight w:val="0"/>
      <w:marTop w:val="0"/>
      <w:marBottom w:val="0"/>
      <w:divBdr>
        <w:top w:val="none" w:sz="0" w:space="0" w:color="auto"/>
        <w:left w:val="none" w:sz="0" w:space="0" w:color="auto"/>
        <w:bottom w:val="none" w:sz="0" w:space="0" w:color="auto"/>
        <w:right w:val="none" w:sz="0" w:space="0" w:color="auto"/>
      </w:divBdr>
    </w:div>
    <w:div w:id="1756853637">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3422695">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852793303">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45862394">
      <w:bodyDiv w:val="1"/>
      <w:marLeft w:val="0"/>
      <w:marRight w:val="0"/>
      <w:marTop w:val="0"/>
      <w:marBottom w:val="0"/>
      <w:divBdr>
        <w:top w:val="none" w:sz="0" w:space="0" w:color="auto"/>
        <w:left w:val="none" w:sz="0" w:space="0" w:color="auto"/>
        <w:bottom w:val="none" w:sz="0" w:space="0" w:color="auto"/>
        <w:right w:val="none" w:sz="0" w:space="0" w:color="auto"/>
      </w:divBdr>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 w:id="209705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2.jpe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hyperlink" Target="http://www.lisec.com/?utm_source=Press-Release&amp;utm_medium=Word-PDF&amp;utm_campaign=DE" TargetMode="Externa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yperlink" Target="mailto:claudia.guschlbauer@lisec.com" TargetMode="Externa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F6A661A8A52594FB63375275B8BC749" ma:contentTypeVersion="23" ma:contentTypeDescription="Create a new document." ma:contentTypeScope="" ma:versionID="86d5c5bb085c2c0562b29b6dac1b7743">
  <xsd:schema xmlns:xsd="http://www.w3.org/2001/XMLSchema" xmlns:xs="http://www.w3.org/2001/XMLSchema" xmlns:p="http://schemas.microsoft.com/office/2006/metadata/properties" xmlns:ns1="http://schemas.microsoft.com/sharepoint/v3" xmlns:ns2="40456b24-d3c3-4478-b7bb-4dbdee4a6cea" xmlns:ns3="0b0768a5-d21b-40af-8bc9-df05cdfa208a" xmlns:ns4="3406e987-2c27-46bc-8186-03410fb9ac0a" targetNamespace="http://schemas.microsoft.com/office/2006/metadata/properties" ma:root="true" ma:fieldsID="5482c37c7643708bfbbd569e190159f6" ns1:_="" ns2:_="" ns3:_="" ns4:_="">
    <xsd:import namespace="http://schemas.microsoft.com/sharepoint/v3"/>
    <xsd:import namespace="40456b24-d3c3-4478-b7bb-4dbdee4a6cea"/>
    <xsd:import namespace="0b0768a5-d21b-40af-8bc9-df05cdfa208a"/>
    <xsd:import namespace="3406e987-2c27-46bc-8186-03410fb9ac0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1:_ip_UnifiedCompliancePolicyProperties" minOccurs="0"/>
                <xsd:element ref="ns1:_ip_UnifiedCompliancePolicyUIAc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Tag" minOccurs="0"/>
                <xsd:element ref="ns2:lcf76f155ced4ddcb4097134ff3c332f" minOccurs="0"/>
                <xsd:element ref="ns4:TaxCatchAll" minOccurs="0"/>
                <xsd:element ref="ns2:MediaServiceObjectDetectorVersions" minOccurs="0"/>
                <xsd:element ref="ns2:Don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456b24-d3c3-4478-b7bb-4dbdee4a6ce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2" nillable="true" ma:displayName="Length (seconds)" ma:internalName="MediaLengthInSeconds" ma:readOnly="true">
      <xsd:simpleType>
        <xsd:restriction base="dms:Unknown"/>
      </xsd:simpleType>
    </xsd:element>
    <xsd:element name="Tag" ma:index="23" nillable="true" ma:displayName="Tag" ma:format="Dropdown" ma:indexed="true" ma:internalName="Tag">
      <xsd:simpleType>
        <xsd:union memberTypes="dms:Text">
          <xsd:simpleType>
            <xsd:restriction base="dms:Choice">
              <xsd:enumeration value="Project"/>
              <xsd:enumeration value="Product"/>
              <xsd:enumeration value="Home Show"/>
            </xsd:restriction>
          </xsd:simpleType>
        </xsd:un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48b5873e-9b4f-4f42-8afc-3b4819edd51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Done" ma:index="28" nillable="true" ma:displayName="Done" ma:default="1" ma:format="Dropdown" ma:internalName="Done">
      <xsd:simpleType>
        <xsd:restriction base="dms:Boolean"/>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b0768a5-d21b-40af-8bc9-df05cdfa208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406e987-2c27-46bc-8186-03410fb9ac0a"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f24295d0-b640-4509-aa01-e7d904528906}" ma:internalName="TaxCatchAll" ma:showField="CatchAllData" ma:web="0b0768a5-d21b-40af-8bc9-df05cdfa20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one xmlns="40456b24-d3c3-4478-b7bb-4dbdee4a6cea">true</Done>
    <_ip_UnifiedCompliancePolicyUIAction xmlns="http://schemas.microsoft.com/sharepoint/v3" xsi:nil="true"/>
    <lcf76f155ced4ddcb4097134ff3c332f xmlns="40456b24-d3c3-4478-b7bb-4dbdee4a6cea">
      <Terms xmlns="http://schemas.microsoft.com/office/infopath/2007/PartnerControls"/>
    </lcf76f155ced4ddcb4097134ff3c332f>
    <_ip_UnifiedCompliancePolicyProperties xmlns="http://schemas.microsoft.com/sharepoint/v3" xsi:nil="true"/>
    <Tag xmlns="40456b24-d3c3-4478-b7bb-4dbdee4a6cea" xsi:nil="true"/>
    <TaxCatchAll xmlns="3406e987-2c27-46bc-8186-03410fb9ac0a" xsi:nil="true"/>
  </documentManagement>
</p:properties>
</file>

<file path=customXml/itemProps1.xml><?xml version="1.0" encoding="utf-8"?>
<ds:datastoreItem xmlns:ds="http://schemas.openxmlformats.org/officeDocument/2006/customXml" ds:itemID="{F651683E-6ABA-408F-A3BD-10DECB751C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0456b24-d3c3-4478-b7bb-4dbdee4a6cea"/>
    <ds:schemaRef ds:uri="0b0768a5-d21b-40af-8bc9-df05cdfa208a"/>
    <ds:schemaRef ds:uri="3406e987-2c27-46bc-8186-03410fb9ac0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022CEC-0AB5-4883-898E-5C960E3E77E9}">
  <ds:schemaRefs>
    <ds:schemaRef ds:uri="http://schemas.microsoft.com/sharepoint/v3/contenttype/forms"/>
  </ds:schemaRefs>
</ds:datastoreItem>
</file>

<file path=customXml/itemProps3.xml><?xml version="1.0" encoding="utf-8"?>
<ds:datastoreItem xmlns:ds="http://schemas.openxmlformats.org/officeDocument/2006/customXml" ds:itemID="{5FF38EFC-E3E3-4992-AA1F-B910B8617904}">
  <ds:schemaRefs>
    <ds:schemaRef ds:uri="http://schemas.microsoft.com/office/2006/metadata/properties"/>
    <ds:schemaRef ds:uri="http://schemas.microsoft.com/office/infopath/2007/PartnerControls"/>
    <ds:schemaRef ds:uri="40456b24-d3c3-4478-b7bb-4dbdee4a6cea"/>
    <ds:schemaRef ds:uri="http://schemas.microsoft.com/sharepoint/v3"/>
    <ds:schemaRef ds:uri="3406e987-2c27-46bc-8186-03410fb9ac0a"/>
  </ds:schemaRefs>
</ds:datastoreItem>
</file>

<file path=docMetadata/LabelInfo.xml><?xml version="1.0" encoding="utf-8"?>
<clbl:labelList xmlns:clbl="http://schemas.microsoft.com/office/2020/mipLabelMetadata">
  <clbl:label id="{7bb3aebd-a35d-4763-b75c-0d2e109f84ff}" enabled="0" method="" siteId="{7bb3aebd-a35d-4763-b75c-0d2e109f84ff}" removed="1"/>
</clbl:labelList>
</file>

<file path=docProps/app.xml><?xml version="1.0" encoding="utf-8"?>
<Properties xmlns="http://schemas.openxmlformats.org/officeDocument/2006/extended-properties" xmlns:vt="http://schemas.openxmlformats.org/officeDocument/2006/docPropsVTypes">
  <Template>Normal</Template>
  <TotalTime>0</TotalTime>
  <Pages>7</Pages>
  <Words>1082</Words>
  <Characters>7670</Characters>
  <Application>Microsoft Office Word</Application>
  <DocSecurity>0</DocSecurity>
  <Lines>151</Lines>
  <Paragraphs>39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LiSEC</Company>
  <LinksUpToDate>false</LinksUpToDate>
  <CharactersWithSpaces>8722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Dieminger Katrin Eva</cp:lastModifiedBy>
  <cp:revision>11</cp:revision>
  <dcterms:created xsi:type="dcterms:W3CDTF">2025-11-26T06:18:00Z</dcterms:created>
  <dcterms:modified xsi:type="dcterms:W3CDTF">2026-04-14T14:10:00Z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0x010100BF6A661A8A52594FB63375275B8BC749</vt:lpwstr>
  </property>
  <property fmtid="{D5CDD505-2E9C-101B-9397-08002B2CF9AE}" pid="3" name="MediaServiceImageTags">
    <vt:lpwstr/>
  </property>
</Properties>
</file>